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9DFC" w14:textId="77777777" w:rsidR="00D5547E" w:rsidRPr="007F2EE4" w:rsidRDefault="00D5547E" w:rsidP="004A6D2F">
      <w:pPr>
        <w:rPr>
          <w:rFonts w:cs="Arial"/>
        </w:rPr>
      </w:pPr>
    </w:p>
    <w:tbl>
      <w:tblPr>
        <w:tblStyle w:val="TableGrid"/>
        <w:tblW w:w="0" w:type="auto"/>
        <w:tblLook w:val="04A0" w:firstRow="1" w:lastRow="0" w:firstColumn="1" w:lastColumn="0" w:noHBand="0" w:noVBand="1"/>
      </w:tblPr>
      <w:tblGrid>
        <w:gridCol w:w="2619"/>
        <w:gridCol w:w="3038"/>
        <w:gridCol w:w="3631"/>
      </w:tblGrid>
      <w:tr w:rsidR="00A0519D" w:rsidRPr="007F2EE4" w14:paraId="6CADCEB4" w14:textId="77777777" w:rsidTr="007F2EE4">
        <w:tc>
          <w:tcPr>
            <w:tcW w:w="2660" w:type="dxa"/>
            <w:shd w:val="clear" w:color="auto" w:fill="D9D9D9" w:themeFill="background1" w:themeFillShade="D9"/>
          </w:tcPr>
          <w:p w14:paraId="4231B06D" w14:textId="5DA6D126" w:rsidR="00A0519D" w:rsidRPr="007F2EE4" w:rsidRDefault="00A0519D" w:rsidP="00A0519D">
            <w:pPr>
              <w:spacing w:before="60" w:after="60"/>
              <w:rPr>
                <w:rFonts w:cs="Arial"/>
                <w:b/>
              </w:rPr>
            </w:pPr>
            <w:r w:rsidRPr="007F2EE4">
              <w:rPr>
                <w:rFonts w:cs="Arial"/>
                <w:b/>
              </w:rPr>
              <w:t>Complaint No</w:t>
            </w:r>
            <w:r w:rsidR="00444BDC">
              <w:rPr>
                <w:rFonts w:cs="Arial"/>
                <w:b/>
              </w:rPr>
              <w:t>s</w:t>
            </w:r>
            <w:r w:rsidRPr="007F2EE4">
              <w:rPr>
                <w:rFonts w:cs="Arial"/>
                <w:b/>
              </w:rPr>
              <w:t>.:</w:t>
            </w:r>
          </w:p>
        </w:tc>
        <w:tc>
          <w:tcPr>
            <w:tcW w:w="3118" w:type="dxa"/>
            <w:shd w:val="clear" w:color="auto" w:fill="D9D9D9" w:themeFill="background1" w:themeFillShade="D9"/>
          </w:tcPr>
          <w:p w14:paraId="074A2450" w14:textId="63B2969D" w:rsidR="00A0519D" w:rsidRPr="007F2EE4" w:rsidRDefault="00A0519D" w:rsidP="00A0519D">
            <w:pPr>
              <w:spacing w:before="60" w:after="60"/>
              <w:rPr>
                <w:rFonts w:cs="Arial"/>
                <w:b/>
              </w:rPr>
            </w:pPr>
            <w:r w:rsidRPr="007F2EE4">
              <w:rPr>
                <w:rFonts w:cs="Arial"/>
                <w:b/>
              </w:rPr>
              <w:t>Complaint</w:t>
            </w:r>
            <w:r w:rsidR="00444BDC">
              <w:rPr>
                <w:rFonts w:cs="Arial"/>
                <w:b/>
              </w:rPr>
              <w:t>s</w:t>
            </w:r>
            <w:r w:rsidRPr="007F2EE4">
              <w:rPr>
                <w:rFonts w:cs="Arial"/>
                <w:b/>
              </w:rPr>
              <w:t xml:space="preserve"> received</w:t>
            </w:r>
          </w:p>
        </w:tc>
        <w:tc>
          <w:tcPr>
            <w:tcW w:w="3736" w:type="dxa"/>
            <w:shd w:val="clear" w:color="auto" w:fill="D9D9D9" w:themeFill="background1" w:themeFillShade="D9"/>
          </w:tcPr>
          <w:p w14:paraId="425FB4F4" w14:textId="4D483072" w:rsidR="00A0519D" w:rsidRPr="007F2EE4" w:rsidRDefault="002B1E35" w:rsidP="00A0519D">
            <w:pPr>
              <w:spacing w:before="60" w:after="60"/>
              <w:rPr>
                <w:rFonts w:cs="Arial"/>
                <w:b/>
              </w:rPr>
            </w:pPr>
            <w:r w:rsidRPr="007F2EE4">
              <w:rPr>
                <w:rFonts w:cs="Arial"/>
                <w:b/>
              </w:rPr>
              <w:t xml:space="preserve">Independent Person: </w:t>
            </w:r>
          </w:p>
        </w:tc>
      </w:tr>
      <w:tr w:rsidR="00A0519D" w:rsidRPr="007F2EE4" w14:paraId="5F564E1D" w14:textId="77777777" w:rsidTr="007F2EE4">
        <w:tc>
          <w:tcPr>
            <w:tcW w:w="2660" w:type="dxa"/>
            <w:tcBorders>
              <w:bottom w:val="single" w:sz="4" w:space="0" w:color="auto"/>
            </w:tcBorders>
          </w:tcPr>
          <w:p w14:paraId="62DFB5F7" w14:textId="4A2F0069" w:rsidR="00A0519D" w:rsidRPr="007F2EE4" w:rsidRDefault="00170783" w:rsidP="00A0519D">
            <w:pPr>
              <w:spacing w:before="60" w:after="60"/>
              <w:rPr>
                <w:rFonts w:cs="Arial"/>
              </w:rPr>
            </w:pPr>
            <w:r>
              <w:rPr>
                <w:rFonts w:cs="Arial"/>
                <w:color w:val="auto"/>
              </w:rPr>
              <w:t>2006</w:t>
            </w:r>
            <w:r w:rsidR="00473784">
              <w:rPr>
                <w:rFonts w:cs="Arial"/>
                <w:color w:val="auto"/>
              </w:rPr>
              <w:t>1</w:t>
            </w:r>
            <w:r>
              <w:rPr>
                <w:rFonts w:cs="Arial"/>
                <w:color w:val="auto"/>
              </w:rPr>
              <w:t xml:space="preserve"> and 2012</w:t>
            </w:r>
            <w:r w:rsidR="00473784">
              <w:rPr>
                <w:rFonts w:cs="Arial"/>
                <w:color w:val="auto"/>
              </w:rPr>
              <w:t>3</w:t>
            </w:r>
          </w:p>
        </w:tc>
        <w:tc>
          <w:tcPr>
            <w:tcW w:w="3118" w:type="dxa"/>
            <w:tcBorders>
              <w:bottom w:val="single" w:sz="4" w:space="0" w:color="auto"/>
            </w:tcBorders>
          </w:tcPr>
          <w:p w14:paraId="3B54B832" w14:textId="60FEB802" w:rsidR="00A0519D" w:rsidRPr="007F2EE4" w:rsidRDefault="00316F69" w:rsidP="00A0519D">
            <w:pPr>
              <w:spacing w:before="60" w:after="60"/>
              <w:rPr>
                <w:rFonts w:cs="Arial"/>
              </w:rPr>
            </w:pPr>
            <w:r w:rsidRPr="00316F69">
              <w:rPr>
                <w:rFonts w:cs="Arial"/>
              </w:rPr>
              <w:t>20 March 2024</w:t>
            </w:r>
            <w:r>
              <w:rPr>
                <w:rFonts w:cs="Arial"/>
              </w:rPr>
              <w:t xml:space="preserve"> and </w:t>
            </w:r>
            <w:r w:rsidR="00444BDC">
              <w:rPr>
                <w:rFonts w:cs="Arial"/>
              </w:rPr>
              <w:t>3 April</w:t>
            </w:r>
            <w:r w:rsidR="002B1E35" w:rsidRPr="007F2EE4">
              <w:rPr>
                <w:rFonts w:cs="Arial"/>
              </w:rPr>
              <w:t xml:space="preserve"> 2024</w:t>
            </w:r>
          </w:p>
        </w:tc>
        <w:tc>
          <w:tcPr>
            <w:tcW w:w="3736" w:type="dxa"/>
            <w:tcBorders>
              <w:bottom w:val="single" w:sz="4" w:space="0" w:color="auto"/>
            </w:tcBorders>
          </w:tcPr>
          <w:p w14:paraId="5CC20C27" w14:textId="25A93CA3" w:rsidR="00A0519D" w:rsidRPr="007F2EE4" w:rsidRDefault="002B1E35" w:rsidP="00B53AC2">
            <w:pPr>
              <w:spacing w:before="60" w:after="60"/>
              <w:rPr>
                <w:rFonts w:cs="Arial"/>
              </w:rPr>
            </w:pPr>
            <w:r w:rsidRPr="007F2EE4">
              <w:rPr>
                <w:rFonts w:cs="Arial"/>
              </w:rPr>
              <w:t>Hearing: Andrew Mills-Hicks</w:t>
            </w:r>
          </w:p>
          <w:p w14:paraId="3C2B2C7B" w14:textId="6D0BA2A5" w:rsidR="002B1E35" w:rsidRPr="007F2EE4" w:rsidRDefault="002B1E35" w:rsidP="00B53AC2">
            <w:pPr>
              <w:spacing w:before="60" w:after="60"/>
              <w:rPr>
                <w:rFonts w:cs="Arial"/>
              </w:rPr>
            </w:pPr>
            <w:r w:rsidRPr="007F2EE4">
              <w:rPr>
                <w:rFonts w:cs="Arial"/>
              </w:rPr>
              <w:t xml:space="preserve">Complaint: Chris Ballinger </w:t>
            </w:r>
          </w:p>
        </w:tc>
      </w:tr>
      <w:tr w:rsidR="002B1E35" w:rsidRPr="007F2EE4" w14:paraId="5A3901E7" w14:textId="77777777" w:rsidTr="007F2EE4">
        <w:tc>
          <w:tcPr>
            <w:tcW w:w="2660" w:type="dxa"/>
            <w:tcBorders>
              <w:bottom w:val="single" w:sz="4" w:space="0" w:color="auto"/>
            </w:tcBorders>
            <w:shd w:val="clear" w:color="auto" w:fill="D9D9D9" w:themeFill="background1" w:themeFillShade="D9"/>
          </w:tcPr>
          <w:p w14:paraId="122C825F" w14:textId="17FA8666" w:rsidR="002B1E35" w:rsidRPr="007F2EE4" w:rsidRDefault="002B1E35" w:rsidP="002B1E35">
            <w:pPr>
              <w:spacing w:before="60" w:after="60"/>
              <w:rPr>
                <w:rFonts w:cs="Arial"/>
                <w:color w:val="auto"/>
              </w:rPr>
            </w:pPr>
            <w:r w:rsidRPr="007F2EE4">
              <w:rPr>
                <w:rFonts w:cs="Arial"/>
                <w:b/>
              </w:rPr>
              <w:t>Name of complainants:</w:t>
            </w:r>
          </w:p>
        </w:tc>
        <w:tc>
          <w:tcPr>
            <w:tcW w:w="3118" w:type="dxa"/>
            <w:tcBorders>
              <w:bottom w:val="single" w:sz="4" w:space="0" w:color="auto"/>
            </w:tcBorders>
            <w:shd w:val="clear" w:color="auto" w:fill="D9D9D9" w:themeFill="background1" w:themeFillShade="D9"/>
          </w:tcPr>
          <w:p w14:paraId="509222DE" w14:textId="1EE05DBF" w:rsidR="002B1E35" w:rsidRPr="007F2EE4" w:rsidRDefault="002B1E35" w:rsidP="002B1E35">
            <w:pPr>
              <w:spacing w:before="60" w:after="60"/>
              <w:rPr>
                <w:rFonts w:cs="Arial"/>
              </w:rPr>
            </w:pPr>
            <w:r w:rsidRPr="007F2EE4">
              <w:rPr>
                <w:rFonts w:cs="Arial"/>
                <w:b/>
              </w:rPr>
              <w:t>Name of Subject Councillor:</w:t>
            </w:r>
          </w:p>
        </w:tc>
        <w:tc>
          <w:tcPr>
            <w:tcW w:w="3736" w:type="dxa"/>
            <w:tcBorders>
              <w:bottom w:val="single" w:sz="4" w:space="0" w:color="auto"/>
            </w:tcBorders>
            <w:shd w:val="clear" w:color="auto" w:fill="D9D9D9" w:themeFill="background1" w:themeFillShade="D9"/>
          </w:tcPr>
          <w:p w14:paraId="11508CDF" w14:textId="20792C0D" w:rsidR="002B1E35" w:rsidRPr="007F2EE4" w:rsidRDefault="002B1E35" w:rsidP="002B1E35">
            <w:pPr>
              <w:spacing w:before="60" w:after="60"/>
              <w:rPr>
                <w:rFonts w:cs="Arial"/>
              </w:rPr>
            </w:pPr>
            <w:r w:rsidRPr="007F2EE4">
              <w:rPr>
                <w:rFonts w:cs="Arial"/>
                <w:b/>
              </w:rPr>
              <w:t>City / Parish Council:</w:t>
            </w:r>
          </w:p>
        </w:tc>
      </w:tr>
      <w:tr w:rsidR="002B1E35" w:rsidRPr="007F2EE4" w14:paraId="2AEC73B7" w14:textId="77777777" w:rsidTr="007F2EE4">
        <w:tc>
          <w:tcPr>
            <w:tcW w:w="2660" w:type="dxa"/>
            <w:tcBorders>
              <w:bottom w:val="single" w:sz="4" w:space="0" w:color="auto"/>
            </w:tcBorders>
          </w:tcPr>
          <w:p w14:paraId="21C82056" w14:textId="3992165F" w:rsidR="002B1E35" w:rsidRPr="007F2EE4" w:rsidRDefault="00170783" w:rsidP="002B1E35">
            <w:pPr>
              <w:spacing w:before="60" w:after="60"/>
              <w:rPr>
                <w:rFonts w:cs="Arial"/>
                <w:bCs/>
              </w:rPr>
            </w:pPr>
            <w:r>
              <w:rPr>
                <w:rFonts w:cs="Arial"/>
                <w:bCs/>
              </w:rPr>
              <w:t>Cllr Susan Brown</w:t>
            </w:r>
            <w:r w:rsidR="001F1A58">
              <w:rPr>
                <w:rFonts w:cs="Arial"/>
                <w:bCs/>
              </w:rPr>
              <w:t xml:space="preserve"> and </w:t>
            </w:r>
            <w:r w:rsidR="001F1A58" w:rsidRPr="001F1A58">
              <w:rPr>
                <w:rFonts w:cs="Arial"/>
                <w:bCs/>
              </w:rPr>
              <w:t>Cllr Ed Turner</w:t>
            </w:r>
          </w:p>
        </w:tc>
        <w:tc>
          <w:tcPr>
            <w:tcW w:w="3118" w:type="dxa"/>
            <w:tcBorders>
              <w:bottom w:val="single" w:sz="4" w:space="0" w:color="auto"/>
            </w:tcBorders>
          </w:tcPr>
          <w:p w14:paraId="158D4B07" w14:textId="228232DD" w:rsidR="002B1E35" w:rsidRPr="007F2EE4" w:rsidRDefault="002B1E35" w:rsidP="002B1E35">
            <w:pPr>
              <w:spacing w:before="60" w:after="60"/>
              <w:rPr>
                <w:rFonts w:cs="Arial"/>
                <w:bCs/>
              </w:rPr>
            </w:pPr>
            <w:r w:rsidRPr="007F2EE4">
              <w:rPr>
                <w:rFonts w:cs="Arial"/>
                <w:bCs/>
              </w:rPr>
              <w:t xml:space="preserve">Cllr </w:t>
            </w:r>
            <w:r w:rsidR="00473784">
              <w:rPr>
                <w:rFonts w:cs="Arial"/>
                <w:bCs/>
              </w:rPr>
              <w:t>Amar Latif</w:t>
            </w:r>
            <w:r w:rsidRPr="007F2EE4">
              <w:rPr>
                <w:rFonts w:cs="Arial"/>
                <w:bCs/>
              </w:rPr>
              <w:t xml:space="preserve"> </w:t>
            </w:r>
          </w:p>
        </w:tc>
        <w:tc>
          <w:tcPr>
            <w:tcW w:w="3736" w:type="dxa"/>
            <w:tcBorders>
              <w:bottom w:val="single" w:sz="4" w:space="0" w:color="auto"/>
            </w:tcBorders>
          </w:tcPr>
          <w:p w14:paraId="6883FF77" w14:textId="026DDEA2" w:rsidR="002B1E35" w:rsidRPr="007F2EE4" w:rsidRDefault="002B1E35" w:rsidP="002B1E35">
            <w:pPr>
              <w:spacing w:before="60" w:after="60"/>
              <w:rPr>
                <w:rFonts w:cs="Arial"/>
                <w:bCs/>
              </w:rPr>
            </w:pPr>
            <w:r w:rsidRPr="007F2EE4">
              <w:rPr>
                <w:rFonts w:cs="Arial"/>
                <w:bCs/>
              </w:rPr>
              <w:t xml:space="preserve">Oxford City Council </w:t>
            </w:r>
          </w:p>
        </w:tc>
      </w:tr>
      <w:tr w:rsidR="002B1E35" w:rsidRPr="007F2EE4" w14:paraId="35FA97CB" w14:textId="77777777" w:rsidTr="007F2EE4">
        <w:tc>
          <w:tcPr>
            <w:tcW w:w="2660" w:type="dxa"/>
            <w:shd w:val="clear" w:color="auto" w:fill="D9D9D9" w:themeFill="background1" w:themeFillShade="D9"/>
          </w:tcPr>
          <w:p w14:paraId="5F148325" w14:textId="77777777" w:rsidR="002B1E35" w:rsidRPr="007F2EE4" w:rsidRDefault="002B1E35" w:rsidP="002B1E35">
            <w:pPr>
              <w:pStyle w:val="BodyText"/>
              <w:spacing w:before="60"/>
              <w:rPr>
                <w:b/>
                <w:bCs/>
                <w:sz w:val="24"/>
                <w:szCs w:val="24"/>
              </w:rPr>
            </w:pPr>
            <w:r w:rsidRPr="007F2EE4">
              <w:rPr>
                <w:b/>
                <w:bCs/>
                <w:sz w:val="24"/>
                <w:szCs w:val="24"/>
              </w:rPr>
              <w:t>Decisi</w:t>
            </w:r>
            <w:r w:rsidRPr="007F2EE4">
              <w:rPr>
                <w:b/>
                <w:bCs/>
                <w:sz w:val="24"/>
                <w:szCs w:val="24"/>
                <w:shd w:val="clear" w:color="auto" w:fill="D9D9D9" w:themeFill="background1" w:themeFillShade="D9"/>
              </w:rPr>
              <w:t>on</w:t>
            </w:r>
          </w:p>
        </w:tc>
        <w:tc>
          <w:tcPr>
            <w:tcW w:w="6854" w:type="dxa"/>
            <w:gridSpan w:val="2"/>
          </w:tcPr>
          <w:p w14:paraId="337B9ACF" w14:textId="233B226B" w:rsidR="00DD7027" w:rsidRPr="00DD7027" w:rsidRDefault="00DD7027" w:rsidP="00DD7027">
            <w:pPr>
              <w:rPr>
                <w:color w:val="auto"/>
              </w:rPr>
            </w:pPr>
            <w:r>
              <w:rPr>
                <w:b/>
                <w:bCs/>
              </w:rPr>
              <w:t>This complaint having been upheld the Monitoring Officer has considered publication of it against the Nolan principle of Openness which states that “</w:t>
            </w:r>
            <w:r>
              <w:t>Holders of public office should act and take decisions in an open and transparent manner. Information should not be withheld from the public unless there are clear and lawful reasons for so doing.”</w:t>
            </w:r>
          </w:p>
          <w:p w14:paraId="27EEC4AD" w14:textId="77777777" w:rsidR="00DD7027" w:rsidRDefault="00DD7027" w:rsidP="00DD7027">
            <w:pPr>
              <w:rPr>
                <w:b/>
                <w:bCs/>
              </w:rPr>
            </w:pPr>
            <w:r>
              <w:rPr>
                <w:b/>
                <w:bCs/>
              </w:rPr>
              <w:t>In this matter the Monitoring Officer has considered the matter against that principle and decided to make the decision public.</w:t>
            </w:r>
          </w:p>
          <w:p w14:paraId="17B920FA" w14:textId="77777777" w:rsidR="002B1E35" w:rsidRPr="007F2EE4" w:rsidRDefault="002B1E35" w:rsidP="002B1E35">
            <w:pPr>
              <w:pStyle w:val="paragraph"/>
              <w:spacing w:before="0" w:beforeAutospacing="0" w:after="0" w:afterAutospacing="0"/>
              <w:jc w:val="both"/>
              <w:textAlignment w:val="baseline"/>
              <w:rPr>
                <w:rStyle w:val="normaltextrun"/>
                <w:rFonts w:ascii="Arial" w:hAnsi="Arial" w:cs="Arial"/>
              </w:rPr>
            </w:pPr>
          </w:p>
          <w:p w14:paraId="6E92B419" w14:textId="3239D1E9" w:rsidR="002B1E35" w:rsidRDefault="002B1E35" w:rsidP="002972E5">
            <w:pPr>
              <w:pStyle w:val="paragraph"/>
              <w:numPr>
                <w:ilvl w:val="0"/>
                <w:numId w:val="18"/>
              </w:numPr>
              <w:spacing w:before="0" w:beforeAutospacing="0" w:after="0" w:afterAutospacing="0"/>
              <w:textAlignment w:val="baseline"/>
              <w:rPr>
                <w:rStyle w:val="normaltextrun"/>
                <w:rFonts w:ascii="Arial" w:hAnsi="Arial" w:cs="Arial"/>
              </w:rPr>
            </w:pPr>
            <w:r w:rsidRPr="007F2EE4">
              <w:rPr>
                <w:rStyle w:val="normaltextrun"/>
                <w:rFonts w:ascii="Arial" w:hAnsi="Arial" w:cs="Arial"/>
              </w:rPr>
              <w:t xml:space="preserve">That Councillor </w:t>
            </w:r>
            <w:r w:rsidR="00630CED">
              <w:rPr>
                <w:rStyle w:val="normaltextrun"/>
                <w:rFonts w:ascii="Arial" w:hAnsi="Arial" w:cs="Arial"/>
              </w:rPr>
              <w:t>Latif</w:t>
            </w:r>
            <w:r w:rsidRPr="007F2EE4">
              <w:rPr>
                <w:rStyle w:val="normaltextrun"/>
                <w:rFonts w:ascii="Arial" w:hAnsi="Arial" w:cs="Arial"/>
              </w:rPr>
              <w:t xml:space="preserve"> has breached the Code of Conduct: </w:t>
            </w:r>
          </w:p>
          <w:p w14:paraId="14468D16" w14:textId="77777777" w:rsidR="00734661" w:rsidRPr="007F2EE4" w:rsidRDefault="00734661" w:rsidP="00734661">
            <w:pPr>
              <w:pStyle w:val="paragraph"/>
              <w:spacing w:before="0" w:beforeAutospacing="0" w:after="0" w:afterAutospacing="0"/>
              <w:ind w:left="360"/>
              <w:textAlignment w:val="baseline"/>
              <w:rPr>
                <w:rStyle w:val="normaltextrun"/>
                <w:rFonts w:ascii="Arial" w:hAnsi="Arial" w:cs="Arial"/>
              </w:rPr>
            </w:pPr>
          </w:p>
          <w:p w14:paraId="6029BAFB" w14:textId="77777777" w:rsidR="00734661" w:rsidRDefault="00023C13" w:rsidP="00734661">
            <w:pPr>
              <w:pStyle w:val="ListParagraph"/>
              <w:numPr>
                <w:ilvl w:val="0"/>
                <w:numId w:val="22"/>
              </w:numPr>
              <w:ind w:left="1026" w:hanging="284"/>
              <w:rPr>
                <w:rStyle w:val="normaltextrun"/>
                <w:rFonts w:cs="Arial"/>
                <w:color w:val="auto"/>
              </w:rPr>
            </w:pPr>
            <w:r w:rsidRPr="00023C13">
              <w:rPr>
                <w:rStyle w:val="normaltextrun"/>
                <w:rFonts w:cs="Arial"/>
                <w:color w:val="auto"/>
              </w:rPr>
              <w:t>The Panel unanimously agreed that Councillor Latif was in breach of the Code of Conduct in relation to a lack of respect and disregard for professional advice. The Panel accepted and agreed with the findings and conclusions of the External Investigator’s report.</w:t>
            </w:r>
          </w:p>
          <w:p w14:paraId="3E4CF0BD" w14:textId="77777777" w:rsidR="00472B04" w:rsidRPr="00472B04" w:rsidRDefault="005A2819" w:rsidP="00734661">
            <w:pPr>
              <w:pStyle w:val="paragraph"/>
              <w:numPr>
                <w:ilvl w:val="0"/>
                <w:numId w:val="22"/>
              </w:numPr>
              <w:spacing w:after="0"/>
              <w:ind w:left="1026" w:hanging="284"/>
              <w:textAlignment w:val="baseline"/>
              <w:rPr>
                <w:rStyle w:val="normaltextrun"/>
                <w:rFonts w:ascii="Arial" w:hAnsi="Arial" w:cs="Arial"/>
              </w:rPr>
            </w:pPr>
            <w:r>
              <w:rPr>
                <w:rStyle w:val="normaltextrun"/>
                <w:rFonts w:ascii="Arial" w:hAnsi="Arial" w:cs="Arial"/>
                <w:color w:val="000000"/>
              </w:rPr>
              <w:t>T</w:t>
            </w:r>
            <w:r w:rsidRPr="005A2819">
              <w:rPr>
                <w:rStyle w:val="normaltextrun"/>
                <w:rFonts w:ascii="Arial" w:hAnsi="Arial" w:cs="Arial"/>
                <w:color w:val="000000"/>
              </w:rPr>
              <w:t xml:space="preserve">he Panel found </w:t>
            </w:r>
            <w:r>
              <w:rPr>
                <w:rStyle w:val="normaltextrun"/>
                <w:rFonts w:ascii="Arial" w:hAnsi="Arial" w:cs="Arial"/>
                <w:color w:val="000000"/>
              </w:rPr>
              <w:t>Councillor Latif’s</w:t>
            </w:r>
            <w:r w:rsidRPr="005A2819">
              <w:rPr>
                <w:rStyle w:val="normaltextrun"/>
                <w:rFonts w:ascii="Arial" w:hAnsi="Arial" w:cs="Arial"/>
                <w:color w:val="000000"/>
              </w:rPr>
              <w:t xml:space="preserve"> actions </w:t>
            </w:r>
            <w:r>
              <w:rPr>
                <w:rStyle w:val="normaltextrun"/>
                <w:rFonts w:ascii="Arial" w:hAnsi="Arial" w:cs="Arial"/>
                <w:color w:val="000000"/>
              </w:rPr>
              <w:t xml:space="preserve">were </w:t>
            </w:r>
            <w:r w:rsidRPr="005A2819">
              <w:rPr>
                <w:rStyle w:val="normaltextrun"/>
                <w:rFonts w:ascii="Arial" w:hAnsi="Arial" w:cs="Arial"/>
                <w:color w:val="000000"/>
              </w:rPr>
              <w:t>intimidating, insulting, undermining and denigrating to officers and councillors. However, it was not agreed upon that this had exceeded the threshold to be considered as bullying</w:t>
            </w:r>
            <w:r w:rsidR="00472B04">
              <w:rPr>
                <w:rStyle w:val="normaltextrun"/>
                <w:rFonts w:ascii="Arial" w:hAnsi="Arial" w:cs="Arial"/>
                <w:color w:val="000000"/>
              </w:rPr>
              <w:t xml:space="preserve">. </w:t>
            </w:r>
          </w:p>
          <w:p w14:paraId="7D1D4C53" w14:textId="5767A5B5" w:rsidR="00734661" w:rsidRDefault="0002718F" w:rsidP="00734661">
            <w:pPr>
              <w:pStyle w:val="paragraph"/>
              <w:numPr>
                <w:ilvl w:val="0"/>
                <w:numId w:val="22"/>
              </w:numPr>
              <w:spacing w:after="0"/>
              <w:ind w:left="1026" w:hanging="284"/>
              <w:textAlignment w:val="baseline"/>
              <w:rPr>
                <w:rStyle w:val="normaltextrun"/>
                <w:rFonts w:ascii="Arial" w:hAnsi="Arial" w:cs="Arial"/>
              </w:rPr>
            </w:pPr>
            <w:r w:rsidRPr="0002718F">
              <w:rPr>
                <w:rStyle w:val="normaltextrun"/>
                <w:rFonts w:ascii="Arial" w:hAnsi="Arial" w:cs="Arial"/>
              </w:rPr>
              <w:t>The Panel agreed that Councillor Latif’s conduct brought the Council into disrepute.</w:t>
            </w:r>
          </w:p>
          <w:p w14:paraId="61E102EE" w14:textId="4DDF2E24" w:rsidR="00171648" w:rsidRPr="00171648" w:rsidRDefault="00171648" w:rsidP="00EA00A7">
            <w:pPr>
              <w:pStyle w:val="paragraph"/>
              <w:spacing w:after="0"/>
              <w:textAlignment w:val="baseline"/>
              <w:rPr>
                <w:rStyle w:val="eop"/>
                <w:rFonts w:ascii="Arial" w:hAnsi="Arial" w:cs="Arial"/>
              </w:rPr>
            </w:pPr>
          </w:p>
          <w:p w14:paraId="0296B68A" w14:textId="14398B60" w:rsidR="002B1E35" w:rsidRPr="007F2EE4" w:rsidRDefault="002B1E35" w:rsidP="00BC6C8B">
            <w:pPr>
              <w:pStyle w:val="paragraph"/>
              <w:numPr>
                <w:ilvl w:val="0"/>
                <w:numId w:val="22"/>
              </w:numPr>
              <w:spacing w:before="0" w:beforeAutospacing="0" w:after="0" w:afterAutospacing="0"/>
              <w:ind w:left="1032" w:hanging="284"/>
              <w:textAlignment w:val="baseline"/>
              <w:rPr>
                <w:rFonts w:ascii="Arial" w:hAnsi="Arial" w:cs="Arial"/>
              </w:rPr>
            </w:pPr>
            <w:r w:rsidRPr="007F2EE4">
              <w:rPr>
                <w:rStyle w:val="normaltextrun"/>
                <w:rFonts w:ascii="Arial" w:hAnsi="Arial" w:cs="Arial"/>
              </w:rPr>
              <w:lastRenderedPageBreak/>
              <w:t xml:space="preserve">That Councillor </w:t>
            </w:r>
            <w:r w:rsidR="00630CED">
              <w:rPr>
                <w:rStyle w:val="normaltextrun"/>
                <w:rFonts w:ascii="Arial" w:hAnsi="Arial" w:cs="Arial"/>
              </w:rPr>
              <w:t>Latif</w:t>
            </w:r>
            <w:r w:rsidRPr="007F2EE4">
              <w:rPr>
                <w:rStyle w:val="normaltextrun"/>
                <w:rFonts w:ascii="Arial" w:hAnsi="Arial" w:cs="Arial"/>
              </w:rPr>
              <w:t xml:space="preserve"> had therefore breached sections 6.1, 6.</w:t>
            </w:r>
            <w:r w:rsidR="00631E89">
              <w:rPr>
                <w:rStyle w:val="normaltextrun"/>
                <w:rFonts w:ascii="Arial" w:hAnsi="Arial" w:cs="Arial"/>
              </w:rPr>
              <w:t>4</w:t>
            </w:r>
            <w:r w:rsidRPr="007F2EE4">
              <w:rPr>
                <w:rStyle w:val="normaltextrun"/>
                <w:rFonts w:ascii="Arial" w:hAnsi="Arial" w:cs="Arial"/>
              </w:rPr>
              <w:t xml:space="preserve"> and 6.5 of the Code of Conduct in relation to respect</w:t>
            </w:r>
            <w:r w:rsidR="006A401D">
              <w:rPr>
                <w:rStyle w:val="normaltextrun"/>
                <w:rFonts w:ascii="Arial" w:hAnsi="Arial" w:cs="Arial"/>
              </w:rPr>
              <w:t>, giving due regard to professional advice</w:t>
            </w:r>
            <w:r w:rsidR="004250D1">
              <w:rPr>
                <w:rStyle w:val="normaltextrun"/>
                <w:rFonts w:ascii="Arial" w:hAnsi="Arial" w:cs="Arial"/>
              </w:rPr>
              <w:t xml:space="preserve"> </w:t>
            </w:r>
            <w:r w:rsidRPr="007F2EE4">
              <w:rPr>
                <w:rStyle w:val="normaltextrun"/>
                <w:rFonts w:ascii="Arial" w:hAnsi="Arial" w:cs="Arial"/>
              </w:rPr>
              <w:t>and bringing the Council into disrepute.</w:t>
            </w:r>
          </w:p>
          <w:p w14:paraId="15406A53" w14:textId="77777777" w:rsidR="002B1E35" w:rsidRPr="007F2EE4" w:rsidRDefault="002B1E35" w:rsidP="002B1E35">
            <w:pPr>
              <w:tabs>
                <w:tab w:val="left" w:pos="709"/>
              </w:tabs>
              <w:spacing w:before="60" w:after="60"/>
              <w:rPr>
                <w:rFonts w:cs="Arial"/>
              </w:rPr>
            </w:pPr>
          </w:p>
          <w:p w14:paraId="21439186" w14:textId="5B60E140" w:rsidR="002B1E35" w:rsidRPr="007F2EE4" w:rsidRDefault="002B1E35" w:rsidP="002972E5">
            <w:pPr>
              <w:pStyle w:val="ListParagraph"/>
              <w:numPr>
                <w:ilvl w:val="0"/>
                <w:numId w:val="18"/>
              </w:numPr>
              <w:tabs>
                <w:tab w:val="clear" w:pos="426"/>
              </w:tabs>
              <w:spacing w:before="60" w:after="60"/>
              <w:rPr>
                <w:rFonts w:cs="Arial"/>
              </w:rPr>
            </w:pPr>
            <w:r w:rsidRPr="007F2EE4">
              <w:rPr>
                <w:rFonts w:cs="Arial"/>
              </w:rPr>
              <w:t>That</w:t>
            </w:r>
            <w:r w:rsidR="00472B04">
              <w:rPr>
                <w:rFonts w:cs="Arial"/>
              </w:rPr>
              <w:t xml:space="preserve"> </w:t>
            </w:r>
            <w:r w:rsidRPr="007F2EE4">
              <w:rPr>
                <w:rFonts w:cs="Arial"/>
              </w:rPr>
              <w:t xml:space="preserve">the following sanction be imposed on Councillor </w:t>
            </w:r>
            <w:r w:rsidR="00630CED">
              <w:rPr>
                <w:rFonts w:cs="Arial"/>
              </w:rPr>
              <w:t>Latif</w:t>
            </w:r>
            <w:r w:rsidRPr="007F2EE4">
              <w:rPr>
                <w:rFonts w:cs="Arial"/>
              </w:rPr>
              <w:t xml:space="preserve"> as a result: </w:t>
            </w:r>
          </w:p>
          <w:p w14:paraId="30F80593" w14:textId="11F4F952" w:rsidR="002B1E35" w:rsidRPr="007F2EE4" w:rsidRDefault="002B1E35" w:rsidP="00406CC7">
            <w:pPr>
              <w:pStyle w:val="ListParagraph"/>
              <w:numPr>
                <w:ilvl w:val="0"/>
                <w:numId w:val="23"/>
              </w:numPr>
              <w:tabs>
                <w:tab w:val="clear" w:pos="426"/>
              </w:tabs>
              <w:spacing w:before="60" w:after="60"/>
              <w:ind w:left="1026" w:hanging="284"/>
              <w:rPr>
                <w:rFonts w:cs="Arial"/>
              </w:rPr>
            </w:pPr>
            <w:r w:rsidRPr="007F2EE4">
              <w:rPr>
                <w:rStyle w:val="normaltextrun"/>
                <w:rFonts w:cs="Arial"/>
              </w:rPr>
              <w:t xml:space="preserve">Councillor </w:t>
            </w:r>
            <w:r w:rsidR="00630CED">
              <w:rPr>
                <w:rStyle w:val="normaltextrun"/>
                <w:rFonts w:cs="Arial"/>
              </w:rPr>
              <w:t>Latif</w:t>
            </w:r>
            <w:r w:rsidRPr="007F2EE4">
              <w:rPr>
                <w:rStyle w:val="normaltextrun"/>
                <w:rFonts w:cs="Arial"/>
              </w:rPr>
              <w:t xml:space="preserve"> be </w:t>
            </w:r>
            <w:r w:rsidR="00A7124C">
              <w:rPr>
                <w:rStyle w:val="normaltextrun"/>
                <w:rFonts w:cs="Arial"/>
              </w:rPr>
              <w:t>i</w:t>
            </w:r>
            <w:r w:rsidR="00A7124C">
              <w:rPr>
                <w:rStyle w:val="normaltextrun"/>
              </w:rPr>
              <w:t xml:space="preserve">ssued with a formal </w:t>
            </w:r>
            <w:r w:rsidR="00985024">
              <w:rPr>
                <w:rStyle w:val="normaltextrun"/>
                <w:rFonts w:cs="Arial"/>
              </w:rPr>
              <w:t>censure by full Council.</w:t>
            </w:r>
            <w:r w:rsidR="00EA00A7">
              <w:t xml:space="preserve"> </w:t>
            </w:r>
            <w:r w:rsidR="00EA00A7" w:rsidRPr="00EA00A7">
              <w:rPr>
                <w:rStyle w:val="normaltextrun"/>
                <w:rFonts w:cs="Arial"/>
              </w:rPr>
              <w:t>In addition, the Panel recommended that Councillor Latif undertake further</w:t>
            </w:r>
            <w:r w:rsidR="00270526">
              <w:rPr>
                <w:rStyle w:val="normaltextrun"/>
                <w:rFonts w:cs="Arial"/>
              </w:rPr>
              <w:t xml:space="preserve"> Code of Conduct</w:t>
            </w:r>
            <w:r w:rsidR="00EA00A7" w:rsidRPr="00EA00A7">
              <w:rPr>
                <w:rStyle w:val="normaltextrun"/>
                <w:rFonts w:cs="Arial"/>
              </w:rPr>
              <w:t xml:space="preserve"> training, specifically around rules of attending committees, and that he issues a formal apology to the Monitoring Officer, Lord Mayor and Chief Executive.</w:t>
            </w:r>
          </w:p>
        </w:tc>
      </w:tr>
    </w:tbl>
    <w:p w14:paraId="699E13D8" w14:textId="77777777" w:rsidR="004F20EF" w:rsidRPr="007F2EE4" w:rsidRDefault="004F20EF" w:rsidP="00E90F2E">
      <w:pPr>
        <w:spacing w:after="0"/>
        <w:rPr>
          <w:rFonts w:cs="Arial"/>
        </w:rPr>
      </w:pPr>
    </w:p>
    <w:p w14:paraId="706C4226" w14:textId="77777777" w:rsidR="00E90F2E" w:rsidRPr="007F2EE4" w:rsidRDefault="00E90F2E" w:rsidP="00E90F2E">
      <w:pPr>
        <w:spacing w:after="0"/>
        <w:rPr>
          <w:rFonts w:cs="Arial"/>
        </w:rPr>
      </w:pPr>
    </w:p>
    <w:p w14:paraId="5B0043AB" w14:textId="77777777" w:rsidR="00633578" w:rsidRPr="007F2EE4" w:rsidRDefault="00A0519D" w:rsidP="00F35E75">
      <w:pPr>
        <w:pStyle w:val="Heading1"/>
        <w:spacing w:before="0"/>
        <w:rPr>
          <w:rFonts w:cs="Arial"/>
        </w:rPr>
      </w:pPr>
      <w:r w:rsidRPr="007F2EE4">
        <w:rPr>
          <w:rFonts w:cs="Arial"/>
        </w:rPr>
        <w:t>Summary of complaint</w:t>
      </w:r>
    </w:p>
    <w:p w14:paraId="315431C6" w14:textId="4DFE0666" w:rsidR="007F2EE4" w:rsidRPr="007F2EE4" w:rsidRDefault="007F2EE4" w:rsidP="007F2EE4">
      <w:pPr>
        <w:pStyle w:val="ListParagraph"/>
        <w:numPr>
          <w:ilvl w:val="0"/>
          <w:numId w:val="24"/>
        </w:numPr>
        <w:spacing w:after="0"/>
        <w:rPr>
          <w:rFonts w:eastAsiaTheme="minorHAnsi" w:cs="Arial"/>
          <w:color w:val="auto"/>
          <w:lang w:eastAsia="en-US"/>
        </w:rPr>
      </w:pPr>
      <w:r w:rsidRPr="007F2EE4">
        <w:rPr>
          <w:rFonts w:cs="Arial"/>
        </w:rPr>
        <w:t xml:space="preserve">The complaint by </w:t>
      </w:r>
      <w:r w:rsidR="001F1A58">
        <w:rPr>
          <w:rFonts w:cs="Arial"/>
        </w:rPr>
        <w:t>Councillor Susan Brown</w:t>
      </w:r>
      <w:r w:rsidRPr="007F2EE4">
        <w:rPr>
          <w:rFonts w:cs="Arial"/>
        </w:rPr>
        <w:t xml:space="preserve"> is as follows: </w:t>
      </w:r>
    </w:p>
    <w:p w14:paraId="7EA2A890" w14:textId="77777777" w:rsidR="007F2EE4" w:rsidRPr="007F2EE4" w:rsidRDefault="007F2EE4" w:rsidP="007F2EE4">
      <w:pPr>
        <w:pStyle w:val="ListParagraph"/>
        <w:numPr>
          <w:ilvl w:val="0"/>
          <w:numId w:val="0"/>
        </w:numPr>
        <w:spacing w:after="0"/>
        <w:ind w:left="720"/>
        <w:rPr>
          <w:rFonts w:cs="Arial"/>
        </w:rPr>
      </w:pPr>
    </w:p>
    <w:p w14:paraId="34B60F94" w14:textId="6DAE50F9" w:rsidR="0054367D" w:rsidRPr="0054367D" w:rsidRDefault="000B1B82" w:rsidP="0054367D">
      <w:pPr>
        <w:spacing w:after="0"/>
        <w:ind w:left="851"/>
        <w:rPr>
          <w:rFonts w:cs="Arial"/>
          <w:i/>
          <w:iCs/>
        </w:rPr>
      </w:pPr>
      <w:r>
        <w:rPr>
          <w:rFonts w:cs="Arial"/>
          <w:i/>
          <w:iCs/>
        </w:rPr>
        <w:t>“</w:t>
      </w:r>
      <w:r w:rsidR="0054367D" w:rsidRPr="0054367D">
        <w:rPr>
          <w:rFonts w:cs="Arial"/>
          <w:i/>
          <w:iCs/>
        </w:rPr>
        <w:t xml:space="preserve">Councillor Amar Latif repeatedly challenged the Lord Mayor, the </w:t>
      </w:r>
    </w:p>
    <w:p w14:paraId="7455FBB5" w14:textId="31E6AD94" w:rsidR="0054367D" w:rsidRPr="0054367D" w:rsidRDefault="0054367D" w:rsidP="00EF2200">
      <w:pPr>
        <w:spacing w:after="0"/>
        <w:ind w:left="851"/>
        <w:rPr>
          <w:rFonts w:cs="Arial"/>
          <w:i/>
          <w:iCs/>
        </w:rPr>
      </w:pPr>
      <w:r w:rsidRPr="0054367D">
        <w:rPr>
          <w:rFonts w:cs="Arial"/>
          <w:i/>
          <w:iCs/>
        </w:rPr>
        <w:t xml:space="preserve">Monitoring Officer and the Chief Executive in a bullying manner, refusing to accept the professional advice of officers, speaking over them and disrupting the meeting. </w:t>
      </w:r>
    </w:p>
    <w:p w14:paraId="1CC09662" w14:textId="77777777" w:rsidR="00EF2200" w:rsidRDefault="00EF2200" w:rsidP="0054367D">
      <w:pPr>
        <w:spacing w:after="0"/>
        <w:ind w:left="851"/>
        <w:rPr>
          <w:rFonts w:cs="Arial"/>
          <w:i/>
          <w:iCs/>
        </w:rPr>
      </w:pPr>
    </w:p>
    <w:p w14:paraId="046F1BE9" w14:textId="65A68869" w:rsidR="0054367D" w:rsidRPr="0054367D" w:rsidRDefault="0054367D" w:rsidP="00EF2200">
      <w:pPr>
        <w:spacing w:after="0"/>
        <w:ind w:left="851"/>
        <w:rPr>
          <w:rFonts w:cs="Arial"/>
          <w:i/>
          <w:iCs/>
        </w:rPr>
      </w:pPr>
      <w:r w:rsidRPr="0054367D">
        <w:rPr>
          <w:rFonts w:cs="Arial"/>
          <w:i/>
          <w:iCs/>
        </w:rPr>
        <w:t xml:space="preserve">The behaviour was very rude and aggressive and seemed designed to try and intimidate them into agreeing with him. </w:t>
      </w:r>
    </w:p>
    <w:p w14:paraId="71CC4550" w14:textId="77777777" w:rsidR="00EF2200" w:rsidRDefault="00EF2200" w:rsidP="0054367D">
      <w:pPr>
        <w:spacing w:after="0"/>
        <w:ind w:left="851"/>
        <w:rPr>
          <w:rFonts w:cs="Arial"/>
          <w:i/>
          <w:iCs/>
        </w:rPr>
      </w:pPr>
    </w:p>
    <w:p w14:paraId="32E07CBD" w14:textId="5C0417A9" w:rsidR="0054367D" w:rsidRDefault="0054367D" w:rsidP="00EF2200">
      <w:pPr>
        <w:spacing w:after="0"/>
        <w:ind w:left="851"/>
        <w:rPr>
          <w:rFonts w:cs="Arial"/>
          <w:i/>
          <w:iCs/>
        </w:rPr>
      </w:pPr>
      <w:r w:rsidRPr="0054367D">
        <w:rPr>
          <w:rFonts w:cs="Arial"/>
          <w:i/>
          <w:iCs/>
        </w:rPr>
        <w:t xml:space="preserve">The Lord Mayor, </w:t>
      </w:r>
      <w:proofErr w:type="spellStart"/>
      <w:r w:rsidRPr="0054367D">
        <w:rPr>
          <w:rFonts w:cs="Arial"/>
          <w:i/>
          <w:iCs/>
        </w:rPr>
        <w:t>CEx</w:t>
      </w:r>
      <w:proofErr w:type="spellEnd"/>
      <w:r w:rsidRPr="0054367D">
        <w:rPr>
          <w:rFonts w:cs="Arial"/>
          <w:i/>
          <w:iCs/>
        </w:rPr>
        <w:t xml:space="preserve"> and Monitoring Officer are all </w:t>
      </w:r>
      <w:proofErr w:type="gramStart"/>
      <w:r w:rsidRPr="0054367D">
        <w:rPr>
          <w:rFonts w:cs="Arial"/>
          <w:i/>
          <w:iCs/>
        </w:rPr>
        <w:t>female</w:t>
      </w:r>
      <w:proofErr w:type="gramEnd"/>
      <w:r w:rsidRPr="0054367D">
        <w:rPr>
          <w:rFonts w:cs="Arial"/>
          <w:i/>
          <w:iCs/>
        </w:rPr>
        <w:t xml:space="preserve"> and the behaviour appeared misogynistic as well as rude.</w:t>
      </w:r>
    </w:p>
    <w:p w14:paraId="10FE2A06" w14:textId="77777777" w:rsidR="00EF2200" w:rsidRPr="0054367D" w:rsidRDefault="00EF2200" w:rsidP="00EF2200">
      <w:pPr>
        <w:spacing w:after="0"/>
        <w:ind w:left="851"/>
        <w:rPr>
          <w:rFonts w:cs="Arial"/>
          <w:i/>
          <w:iCs/>
        </w:rPr>
      </w:pPr>
    </w:p>
    <w:p w14:paraId="32AF947A" w14:textId="72F8AEA8" w:rsidR="0054367D" w:rsidRDefault="0054367D" w:rsidP="00EF2200">
      <w:pPr>
        <w:spacing w:after="0"/>
        <w:ind w:left="851"/>
        <w:rPr>
          <w:rFonts w:cs="Arial"/>
          <w:i/>
          <w:iCs/>
        </w:rPr>
      </w:pPr>
      <w:r w:rsidRPr="0054367D">
        <w:rPr>
          <w:rFonts w:cs="Arial"/>
          <w:i/>
          <w:iCs/>
        </w:rPr>
        <w:t>He repeatedly shouted (very loudly) over each of them, wouldn’t listen to the responses and wouldn’t accept the professional advice.</w:t>
      </w:r>
      <w:r w:rsidR="00EF2200">
        <w:rPr>
          <w:rFonts w:cs="Arial"/>
          <w:i/>
          <w:iCs/>
        </w:rPr>
        <w:t>”</w:t>
      </w:r>
    </w:p>
    <w:p w14:paraId="45A9BD28" w14:textId="77777777" w:rsidR="0054367D" w:rsidRPr="0054367D" w:rsidRDefault="0054367D" w:rsidP="0054367D">
      <w:pPr>
        <w:spacing w:after="0"/>
        <w:ind w:left="851"/>
        <w:rPr>
          <w:rFonts w:cs="Arial"/>
          <w:i/>
          <w:iCs/>
        </w:rPr>
      </w:pPr>
    </w:p>
    <w:p w14:paraId="658DA4F4" w14:textId="4E13E062" w:rsidR="000B1F9D" w:rsidRPr="007871EE" w:rsidRDefault="000B1F9D" w:rsidP="007871EE">
      <w:pPr>
        <w:pStyle w:val="ListParagraph"/>
        <w:numPr>
          <w:ilvl w:val="0"/>
          <w:numId w:val="24"/>
        </w:numPr>
        <w:spacing w:after="0"/>
        <w:rPr>
          <w:rFonts w:eastAsiaTheme="minorHAnsi" w:cs="Arial"/>
          <w:color w:val="auto"/>
          <w:lang w:eastAsia="en-US"/>
        </w:rPr>
      </w:pPr>
      <w:r w:rsidRPr="007871EE">
        <w:rPr>
          <w:rFonts w:eastAsiaTheme="minorHAnsi" w:cs="Arial"/>
          <w:color w:val="auto"/>
          <w:lang w:eastAsia="en-US"/>
        </w:rPr>
        <w:t xml:space="preserve">The complaint by </w:t>
      </w:r>
      <w:r w:rsidR="007871EE" w:rsidRPr="007871EE">
        <w:rPr>
          <w:rFonts w:eastAsiaTheme="minorHAnsi" w:cs="Arial"/>
          <w:color w:val="auto"/>
          <w:lang w:eastAsia="en-US"/>
        </w:rPr>
        <w:t>Councillor</w:t>
      </w:r>
      <w:r w:rsidRPr="007871EE">
        <w:rPr>
          <w:rFonts w:eastAsiaTheme="minorHAnsi" w:cs="Arial"/>
          <w:color w:val="auto"/>
          <w:lang w:eastAsia="en-US"/>
        </w:rPr>
        <w:t xml:space="preserve"> Ed Turner is as follows:</w:t>
      </w:r>
    </w:p>
    <w:p w14:paraId="4DC9B4C5" w14:textId="77777777" w:rsidR="000B1F9D" w:rsidRDefault="000B1F9D" w:rsidP="000B1F9D">
      <w:pPr>
        <w:spacing w:after="0"/>
        <w:rPr>
          <w:rFonts w:eastAsiaTheme="minorHAnsi" w:cs="Arial"/>
          <w:color w:val="auto"/>
          <w:lang w:eastAsia="en-US"/>
        </w:rPr>
      </w:pPr>
    </w:p>
    <w:p w14:paraId="60685E70" w14:textId="1D6C73E1" w:rsidR="000B1F9D" w:rsidRDefault="00EF2200" w:rsidP="000B5C12">
      <w:pPr>
        <w:spacing w:after="0"/>
        <w:ind w:left="720"/>
        <w:rPr>
          <w:rFonts w:eastAsiaTheme="minorHAnsi" w:cs="Arial"/>
          <w:i/>
          <w:iCs/>
          <w:color w:val="auto"/>
          <w:lang w:eastAsia="en-US"/>
        </w:rPr>
      </w:pPr>
      <w:r>
        <w:rPr>
          <w:rFonts w:eastAsiaTheme="minorHAnsi" w:cs="Arial"/>
          <w:i/>
          <w:iCs/>
          <w:color w:val="auto"/>
          <w:lang w:eastAsia="en-US"/>
        </w:rPr>
        <w:t>“</w:t>
      </w:r>
      <w:r w:rsidR="000B1B82" w:rsidRPr="000B1B82">
        <w:rPr>
          <w:rFonts w:eastAsiaTheme="minorHAnsi" w:cs="Arial"/>
          <w:i/>
          <w:iCs/>
          <w:color w:val="auto"/>
          <w:lang w:eastAsia="en-US"/>
        </w:rPr>
        <w:t>Initially Cllr Latif raised a perfectly reasonable point of order, but thi</w:t>
      </w:r>
      <w:r w:rsidR="000B5C12">
        <w:rPr>
          <w:rFonts w:eastAsiaTheme="minorHAnsi" w:cs="Arial"/>
          <w:i/>
          <w:iCs/>
          <w:color w:val="auto"/>
          <w:lang w:eastAsia="en-US"/>
        </w:rPr>
        <w:t xml:space="preserve">s </w:t>
      </w:r>
      <w:r w:rsidR="000B1B82" w:rsidRPr="000B1B82">
        <w:rPr>
          <w:rFonts w:eastAsiaTheme="minorHAnsi" w:cs="Arial"/>
          <w:i/>
          <w:iCs/>
          <w:color w:val="auto"/>
          <w:lang w:eastAsia="en-US"/>
        </w:rPr>
        <w:t xml:space="preserve">degenerated into further, repeated attempts to speak, which came across as heckling both the Lord Mayor and the Monitoring Officer. At one point these interjections were joined by Cllr </w:t>
      </w:r>
      <w:r w:rsidR="00B752AE">
        <w:rPr>
          <w:rFonts w:eastAsiaTheme="minorHAnsi" w:cs="Arial"/>
          <w:i/>
          <w:iCs/>
          <w:color w:val="auto"/>
          <w:lang w:eastAsia="en-US"/>
        </w:rPr>
        <w:t>Malik</w:t>
      </w:r>
      <w:r w:rsidR="000B1B82" w:rsidRPr="000B1B82">
        <w:rPr>
          <w:rFonts w:eastAsiaTheme="minorHAnsi" w:cs="Arial"/>
          <w:i/>
          <w:iCs/>
          <w:color w:val="auto"/>
          <w:lang w:eastAsia="en-US"/>
        </w:rPr>
        <w:t>.</w:t>
      </w:r>
      <w:r>
        <w:rPr>
          <w:rFonts w:eastAsiaTheme="minorHAnsi" w:cs="Arial"/>
          <w:i/>
          <w:iCs/>
          <w:color w:val="auto"/>
          <w:lang w:eastAsia="en-US"/>
        </w:rPr>
        <w:t>”</w:t>
      </w:r>
    </w:p>
    <w:p w14:paraId="49E8810C" w14:textId="77777777" w:rsidR="00185259" w:rsidRPr="000B1F9D" w:rsidRDefault="00185259" w:rsidP="000B1B82">
      <w:pPr>
        <w:spacing w:after="0"/>
        <w:ind w:left="720"/>
        <w:rPr>
          <w:rFonts w:eastAsiaTheme="minorHAnsi" w:cs="Arial"/>
          <w:color w:val="auto"/>
          <w:lang w:eastAsia="en-US"/>
        </w:rPr>
      </w:pPr>
    </w:p>
    <w:p w14:paraId="55C04CFF" w14:textId="75EB78FE" w:rsidR="007F2EE4" w:rsidRDefault="007F2EE4" w:rsidP="007F2EE4">
      <w:pPr>
        <w:pStyle w:val="ListParagraph"/>
        <w:numPr>
          <w:ilvl w:val="0"/>
          <w:numId w:val="24"/>
        </w:numPr>
        <w:spacing w:after="0"/>
        <w:rPr>
          <w:rFonts w:eastAsiaTheme="minorHAnsi" w:cs="Arial"/>
          <w:color w:val="auto"/>
          <w:lang w:eastAsia="en-US"/>
        </w:rPr>
      </w:pPr>
      <w:r>
        <w:rPr>
          <w:rFonts w:eastAsiaTheme="minorHAnsi" w:cs="Arial"/>
          <w:color w:val="auto"/>
          <w:lang w:eastAsia="en-US"/>
        </w:rPr>
        <w:t xml:space="preserve">The relevant parts of the Code of Conduct are as follows: </w:t>
      </w:r>
    </w:p>
    <w:p w14:paraId="5DB82260" w14:textId="77777777" w:rsidR="007F2EE4" w:rsidRDefault="007F2EE4" w:rsidP="007F2EE4">
      <w:pPr>
        <w:pStyle w:val="ListParagraph"/>
        <w:numPr>
          <w:ilvl w:val="0"/>
          <w:numId w:val="0"/>
        </w:numPr>
        <w:spacing w:after="0"/>
        <w:ind w:left="720"/>
        <w:rPr>
          <w:rFonts w:eastAsiaTheme="minorHAnsi" w:cs="Arial"/>
          <w:color w:val="auto"/>
          <w:lang w:eastAsia="en-US"/>
        </w:rPr>
      </w:pPr>
    </w:p>
    <w:p w14:paraId="4D7DBA0D" w14:textId="77777777" w:rsidR="007F2EE4" w:rsidRPr="007F2EE4" w:rsidRDefault="007F2EE4" w:rsidP="007F2EE4">
      <w:pPr>
        <w:pStyle w:val="ListParagraph"/>
        <w:numPr>
          <w:ilvl w:val="1"/>
          <w:numId w:val="24"/>
        </w:numPr>
        <w:spacing w:after="0"/>
        <w:rPr>
          <w:rFonts w:eastAsiaTheme="minorHAnsi" w:cs="Arial"/>
          <w:color w:val="auto"/>
          <w:lang w:eastAsia="en-US"/>
        </w:rPr>
      </w:pPr>
      <w:r w:rsidRPr="007F2EE4">
        <w:rPr>
          <w:b/>
          <w:bCs/>
        </w:rPr>
        <w:t>6.1 Respect</w:t>
      </w:r>
      <w:r>
        <w:rPr>
          <w:b/>
          <w:bCs/>
        </w:rPr>
        <w:t xml:space="preserve">: </w:t>
      </w:r>
    </w:p>
    <w:p w14:paraId="0F749931" w14:textId="105CA6F5" w:rsidR="007F2EE4" w:rsidRPr="007F2EE4" w:rsidRDefault="007F2EE4" w:rsidP="007F2EE4">
      <w:pPr>
        <w:pStyle w:val="ListParagraph"/>
        <w:numPr>
          <w:ilvl w:val="0"/>
          <w:numId w:val="0"/>
        </w:numPr>
        <w:spacing w:after="0"/>
        <w:ind w:left="1440"/>
        <w:rPr>
          <w:rFonts w:eastAsiaTheme="minorHAnsi" w:cs="Arial"/>
          <w:color w:val="auto"/>
          <w:lang w:eastAsia="en-US"/>
        </w:rPr>
      </w:pPr>
      <w:r w:rsidRPr="007F2EE4">
        <w:t>A Councillor:</w:t>
      </w:r>
      <w:r>
        <w:t xml:space="preserve"> </w:t>
      </w:r>
    </w:p>
    <w:p w14:paraId="02AD607F" w14:textId="0DB5B886" w:rsidR="007F2EE4" w:rsidRPr="007F2EE4" w:rsidRDefault="007F2EE4" w:rsidP="007F2EE4">
      <w:pPr>
        <w:pStyle w:val="ListParagraph"/>
        <w:numPr>
          <w:ilvl w:val="0"/>
          <w:numId w:val="0"/>
        </w:numPr>
        <w:spacing w:after="0"/>
        <w:ind w:left="1440"/>
        <w:rPr>
          <w:rFonts w:eastAsiaTheme="minorHAnsi" w:cs="Arial"/>
          <w:color w:val="auto"/>
          <w:lang w:eastAsia="en-US"/>
        </w:rPr>
      </w:pPr>
      <w:r>
        <w:t xml:space="preserve">6.1.1 Shall treat everyone, including other Councillors and members of the public with respect. </w:t>
      </w:r>
    </w:p>
    <w:p w14:paraId="07073704" w14:textId="3AD64F6C" w:rsidR="007F2EE4" w:rsidRDefault="007F2EE4" w:rsidP="007F2EE4">
      <w:pPr>
        <w:pStyle w:val="ListParagraph"/>
        <w:numPr>
          <w:ilvl w:val="0"/>
          <w:numId w:val="0"/>
        </w:numPr>
        <w:spacing w:after="0"/>
        <w:ind w:left="1440"/>
      </w:pPr>
      <w:r>
        <w:lastRenderedPageBreak/>
        <w:t xml:space="preserve">6.1.2 Shall treat local authority employees, employees and representatives of partner organisations and those volunteering for the local authority with respect and respect the role they play. </w:t>
      </w:r>
    </w:p>
    <w:p w14:paraId="4AB1BA33" w14:textId="77777777" w:rsidR="007F2EE4" w:rsidRPr="007F2EE4" w:rsidRDefault="007F2EE4" w:rsidP="007F2EE4">
      <w:pPr>
        <w:spacing w:after="0"/>
        <w:ind w:left="426" w:hanging="426"/>
        <w:rPr>
          <w:rFonts w:eastAsiaTheme="minorHAnsi" w:cs="Arial"/>
          <w:color w:val="auto"/>
          <w:lang w:eastAsia="en-US"/>
        </w:rPr>
      </w:pPr>
    </w:p>
    <w:p w14:paraId="5948D29B" w14:textId="77777777" w:rsidR="007F2EE4" w:rsidRPr="007F2EE4" w:rsidRDefault="007F2EE4" w:rsidP="007F2EE4">
      <w:pPr>
        <w:pStyle w:val="ListParagraph"/>
        <w:numPr>
          <w:ilvl w:val="1"/>
          <w:numId w:val="24"/>
        </w:numPr>
        <w:spacing w:after="0"/>
        <w:rPr>
          <w:rFonts w:eastAsiaTheme="minorHAnsi" w:cs="Arial"/>
          <w:color w:val="auto"/>
          <w:lang w:eastAsia="en-US"/>
        </w:rPr>
      </w:pPr>
      <w:r w:rsidRPr="007F2EE4">
        <w:rPr>
          <w:b/>
          <w:bCs/>
        </w:rPr>
        <w:t>6.2 Bullying, Harassment and Discrimination</w:t>
      </w:r>
      <w:r>
        <w:t xml:space="preserve"> </w:t>
      </w:r>
    </w:p>
    <w:p w14:paraId="55F1F159" w14:textId="77777777" w:rsidR="007F2EE4" w:rsidRDefault="007F2EE4" w:rsidP="007F2EE4">
      <w:pPr>
        <w:pStyle w:val="ListParagraph"/>
        <w:numPr>
          <w:ilvl w:val="0"/>
          <w:numId w:val="0"/>
        </w:numPr>
        <w:spacing w:after="0"/>
        <w:ind w:left="1440"/>
      </w:pPr>
      <w:r>
        <w:t xml:space="preserve">A Councillor: </w:t>
      </w:r>
    </w:p>
    <w:p w14:paraId="3EAE5D43" w14:textId="77777777" w:rsidR="007F2EE4" w:rsidRDefault="007F2EE4" w:rsidP="007F2EE4">
      <w:pPr>
        <w:pStyle w:val="ListParagraph"/>
        <w:numPr>
          <w:ilvl w:val="0"/>
          <w:numId w:val="0"/>
        </w:numPr>
        <w:spacing w:after="0"/>
        <w:ind w:left="1440"/>
      </w:pPr>
      <w:r>
        <w:t>6.2.1 Shall not bully any person.</w:t>
      </w:r>
    </w:p>
    <w:p w14:paraId="720A775C" w14:textId="77777777" w:rsidR="007F2EE4" w:rsidRDefault="007F2EE4" w:rsidP="007F2EE4">
      <w:pPr>
        <w:pStyle w:val="ListParagraph"/>
        <w:numPr>
          <w:ilvl w:val="0"/>
          <w:numId w:val="0"/>
        </w:numPr>
        <w:spacing w:after="0"/>
        <w:ind w:left="1440"/>
      </w:pPr>
      <w:r>
        <w:t xml:space="preserve">6.2.2 Shall not harass any person. </w:t>
      </w:r>
    </w:p>
    <w:p w14:paraId="60234DAB" w14:textId="1691F86A" w:rsidR="007F2EE4" w:rsidRDefault="007F2EE4" w:rsidP="007F2EE4">
      <w:pPr>
        <w:pStyle w:val="ListParagraph"/>
        <w:numPr>
          <w:ilvl w:val="0"/>
          <w:numId w:val="0"/>
        </w:numPr>
        <w:spacing w:after="0"/>
        <w:ind w:left="1440"/>
      </w:pPr>
      <w:r>
        <w:t xml:space="preserve">6.2.3 Shall promote equalities and not discriminate against any person. </w:t>
      </w:r>
    </w:p>
    <w:p w14:paraId="78F3B4E0" w14:textId="77777777" w:rsidR="007F2EE4" w:rsidRPr="007F2EE4" w:rsidRDefault="007F2EE4" w:rsidP="007F2EE4">
      <w:pPr>
        <w:pStyle w:val="ListParagraph"/>
        <w:numPr>
          <w:ilvl w:val="0"/>
          <w:numId w:val="0"/>
        </w:numPr>
        <w:spacing w:after="0"/>
        <w:ind w:left="1440"/>
        <w:rPr>
          <w:rFonts w:eastAsiaTheme="minorHAnsi" w:cs="Arial"/>
          <w:color w:val="auto"/>
          <w:lang w:eastAsia="en-US"/>
        </w:rPr>
      </w:pPr>
    </w:p>
    <w:p w14:paraId="632C5DF1" w14:textId="2D040000" w:rsidR="007F2EE4" w:rsidRPr="00A131F7" w:rsidRDefault="007F2EE4" w:rsidP="0032004A">
      <w:pPr>
        <w:pStyle w:val="ListParagraph"/>
        <w:numPr>
          <w:ilvl w:val="1"/>
          <w:numId w:val="24"/>
        </w:numPr>
        <w:spacing w:after="0"/>
      </w:pPr>
      <w:r w:rsidRPr="007F2EE4">
        <w:rPr>
          <w:b/>
          <w:bCs/>
        </w:rPr>
        <w:t>6.</w:t>
      </w:r>
      <w:r w:rsidR="0032004A">
        <w:rPr>
          <w:b/>
          <w:bCs/>
        </w:rPr>
        <w:t xml:space="preserve">4. </w:t>
      </w:r>
      <w:r w:rsidR="00932E9F">
        <w:rPr>
          <w:b/>
          <w:bCs/>
        </w:rPr>
        <w:t>Professional advice</w:t>
      </w:r>
    </w:p>
    <w:p w14:paraId="7AA90D12" w14:textId="1FD366A5" w:rsidR="00A131F7" w:rsidRDefault="00A131F7" w:rsidP="00A131F7">
      <w:pPr>
        <w:spacing w:after="0"/>
        <w:ind w:left="1080" w:firstLine="338"/>
      </w:pPr>
      <w:r>
        <w:t>A councillor</w:t>
      </w:r>
      <w:r w:rsidR="0096596B">
        <w:t>:</w:t>
      </w:r>
    </w:p>
    <w:p w14:paraId="33178A46" w14:textId="57D5CB2A" w:rsidR="00E917AE" w:rsidRDefault="00E917AE" w:rsidP="00E917AE">
      <w:pPr>
        <w:spacing w:after="0"/>
        <w:ind w:left="1418"/>
      </w:pPr>
      <w:r>
        <w:t>6.4.4 When making decisions on behalf of, or as part of, the Council shall have due regard to any professional advice provided by the Council’s Officers</w:t>
      </w:r>
    </w:p>
    <w:p w14:paraId="2957C547" w14:textId="77777777" w:rsidR="007F2EE4" w:rsidRPr="007F2EE4" w:rsidRDefault="007F2EE4" w:rsidP="007F2EE4">
      <w:pPr>
        <w:pStyle w:val="ListParagraph"/>
        <w:numPr>
          <w:ilvl w:val="0"/>
          <w:numId w:val="0"/>
        </w:numPr>
        <w:spacing w:after="0"/>
        <w:ind w:left="1440"/>
        <w:rPr>
          <w:rFonts w:eastAsiaTheme="minorHAnsi" w:cs="Arial"/>
          <w:color w:val="auto"/>
          <w:lang w:eastAsia="en-US"/>
        </w:rPr>
      </w:pPr>
    </w:p>
    <w:p w14:paraId="2BF82CA4" w14:textId="77777777" w:rsidR="007F2EE4" w:rsidRPr="007F2EE4" w:rsidRDefault="007F2EE4" w:rsidP="007F2EE4">
      <w:pPr>
        <w:pStyle w:val="ListParagraph"/>
        <w:numPr>
          <w:ilvl w:val="1"/>
          <w:numId w:val="24"/>
        </w:numPr>
        <w:spacing w:after="0"/>
        <w:rPr>
          <w:rFonts w:eastAsiaTheme="minorHAnsi" w:cs="Arial"/>
          <w:color w:val="auto"/>
          <w:lang w:eastAsia="en-US"/>
        </w:rPr>
      </w:pPr>
      <w:r w:rsidRPr="007F2EE4">
        <w:rPr>
          <w:b/>
          <w:bCs/>
        </w:rPr>
        <w:t>6.5 Disrepute</w:t>
      </w:r>
      <w:r>
        <w:t xml:space="preserve"> </w:t>
      </w:r>
    </w:p>
    <w:p w14:paraId="1645D60C" w14:textId="77777777" w:rsidR="007F2EE4" w:rsidRDefault="007F2EE4" w:rsidP="007F2EE4">
      <w:pPr>
        <w:pStyle w:val="ListParagraph"/>
        <w:numPr>
          <w:ilvl w:val="0"/>
          <w:numId w:val="0"/>
        </w:numPr>
        <w:spacing w:after="0"/>
        <w:ind w:left="1440"/>
      </w:pPr>
      <w:r>
        <w:t xml:space="preserve">A Councillor: </w:t>
      </w:r>
    </w:p>
    <w:p w14:paraId="3B4327E5" w14:textId="77777777" w:rsidR="007F2EE4" w:rsidRDefault="007F2EE4" w:rsidP="007F2EE4">
      <w:pPr>
        <w:pStyle w:val="ListParagraph"/>
        <w:numPr>
          <w:ilvl w:val="0"/>
          <w:numId w:val="0"/>
        </w:numPr>
        <w:spacing w:after="0"/>
        <w:ind w:left="1440"/>
      </w:pPr>
      <w:r>
        <w:t xml:space="preserve">6.5.1 Shall not bring their role or local authority into disrepute. </w:t>
      </w:r>
    </w:p>
    <w:p w14:paraId="30DD99A8" w14:textId="77777777" w:rsidR="007F2EE4" w:rsidRDefault="007F2EE4" w:rsidP="007F2EE4">
      <w:pPr>
        <w:pStyle w:val="ListParagraph"/>
        <w:numPr>
          <w:ilvl w:val="0"/>
          <w:numId w:val="0"/>
        </w:numPr>
        <w:spacing w:after="0"/>
        <w:ind w:left="1440"/>
      </w:pPr>
    </w:p>
    <w:p w14:paraId="08DC6C7E" w14:textId="2273E349" w:rsidR="00D77C96" w:rsidRPr="007F2EE4" w:rsidRDefault="00A0519D" w:rsidP="00F35E75">
      <w:pPr>
        <w:pStyle w:val="Heading1"/>
        <w:spacing w:before="120" w:after="0"/>
        <w:rPr>
          <w:rFonts w:cs="Arial"/>
          <w:color w:val="auto"/>
        </w:rPr>
      </w:pPr>
      <w:r w:rsidRPr="007F2EE4">
        <w:rPr>
          <w:rFonts w:cs="Arial"/>
        </w:rPr>
        <w:t xml:space="preserve">Decision of the </w:t>
      </w:r>
      <w:r w:rsidR="007F2EE4" w:rsidRPr="007F2EE4">
        <w:rPr>
          <w:rFonts w:cs="Arial"/>
        </w:rPr>
        <w:t>Hearing Panel</w:t>
      </w:r>
      <w:r w:rsidR="00F35E75" w:rsidRPr="007F2EE4">
        <w:rPr>
          <w:rFonts w:cs="Arial"/>
        </w:rPr>
        <w:t xml:space="preserve">: </w:t>
      </w:r>
    </w:p>
    <w:p w14:paraId="0B3ADFF0" w14:textId="135FECBD" w:rsidR="00D033D7" w:rsidRPr="007F2EE4" w:rsidRDefault="00D033D7" w:rsidP="00D033D7">
      <w:pPr>
        <w:spacing w:after="0"/>
        <w:rPr>
          <w:rFonts w:cs="Arial"/>
          <w:color w:val="auto"/>
        </w:rPr>
      </w:pPr>
    </w:p>
    <w:p w14:paraId="6209CCB3" w14:textId="78CDF949" w:rsidR="007F2EE4" w:rsidRDefault="007F2EE4" w:rsidP="007F2EE4">
      <w:pPr>
        <w:pStyle w:val="ListParagraph"/>
        <w:numPr>
          <w:ilvl w:val="0"/>
          <w:numId w:val="24"/>
        </w:numPr>
        <w:spacing w:after="0"/>
        <w:rPr>
          <w:rFonts w:cs="Arial"/>
          <w:color w:val="auto"/>
        </w:rPr>
      </w:pPr>
      <w:r>
        <w:rPr>
          <w:rFonts w:cs="Arial"/>
          <w:color w:val="auto"/>
        </w:rPr>
        <w:t xml:space="preserve">The Panel heard submissions from </w:t>
      </w:r>
      <w:r w:rsidR="00F60083" w:rsidRPr="00F60083">
        <w:rPr>
          <w:rFonts w:cs="Arial"/>
          <w:color w:val="auto"/>
        </w:rPr>
        <w:t>Councillor Latif that he disagreed with the decision but acknowledged that he had learned from the process.</w:t>
      </w:r>
    </w:p>
    <w:p w14:paraId="4857739E" w14:textId="77777777" w:rsidR="002D510C" w:rsidRPr="00630CED" w:rsidRDefault="002D510C" w:rsidP="00630CED">
      <w:pPr>
        <w:rPr>
          <w:rFonts w:cs="Arial"/>
          <w:color w:val="auto"/>
        </w:rPr>
      </w:pPr>
    </w:p>
    <w:p w14:paraId="14A2E5D2" w14:textId="02681F22" w:rsidR="002D510C" w:rsidRDefault="002D510C" w:rsidP="007F2EE4">
      <w:pPr>
        <w:pStyle w:val="ListParagraph"/>
        <w:numPr>
          <w:ilvl w:val="0"/>
          <w:numId w:val="24"/>
        </w:numPr>
        <w:spacing w:after="0"/>
        <w:rPr>
          <w:rFonts w:cs="Arial"/>
          <w:color w:val="auto"/>
        </w:rPr>
      </w:pPr>
      <w:r>
        <w:rPr>
          <w:rFonts w:cs="Arial"/>
          <w:color w:val="auto"/>
        </w:rPr>
        <w:t xml:space="preserve">The Panel </w:t>
      </w:r>
      <w:r w:rsidR="00AC626C">
        <w:rPr>
          <w:rFonts w:cs="Arial"/>
          <w:color w:val="auto"/>
        </w:rPr>
        <w:t>also heard from</w:t>
      </w:r>
      <w:r>
        <w:rPr>
          <w:rFonts w:cs="Arial"/>
          <w:color w:val="auto"/>
        </w:rPr>
        <w:t xml:space="preserve"> the appointed Investiga</w:t>
      </w:r>
      <w:r w:rsidR="00BB5506">
        <w:rPr>
          <w:rFonts w:cs="Arial"/>
          <w:color w:val="auto"/>
        </w:rPr>
        <w:t xml:space="preserve">tor. </w:t>
      </w:r>
    </w:p>
    <w:p w14:paraId="4CE8C89C" w14:textId="77777777" w:rsidR="00A060ED" w:rsidRPr="00A060ED" w:rsidRDefault="00A060ED" w:rsidP="00A060ED">
      <w:pPr>
        <w:pStyle w:val="ListParagraph"/>
        <w:numPr>
          <w:ilvl w:val="0"/>
          <w:numId w:val="0"/>
        </w:numPr>
        <w:ind w:left="426"/>
        <w:rPr>
          <w:rFonts w:cs="Arial"/>
          <w:color w:val="auto"/>
        </w:rPr>
      </w:pPr>
    </w:p>
    <w:p w14:paraId="5032EE32" w14:textId="78090ED8" w:rsidR="00A060ED" w:rsidRDefault="00C47A11" w:rsidP="007F2EE4">
      <w:pPr>
        <w:pStyle w:val="ListParagraph"/>
        <w:numPr>
          <w:ilvl w:val="0"/>
          <w:numId w:val="24"/>
        </w:numPr>
        <w:spacing w:after="0"/>
        <w:rPr>
          <w:rFonts w:cs="Arial"/>
          <w:color w:val="auto"/>
        </w:rPr>
      </w:pPr>
      <w:r>
        <w:rPr>
          <w:rFonts w:cs="Arial"/>
          <w:color w:val="auto"/>
        </w:rPr>
        <w:t>The Panel concluded that</w:t>
      </w:r>
      <w:r w:rsidR="00C66C75">
        <w:rPr>
          <w:rFonts w:cs="Arial"/>
          <w:color w:val="auto"/>
        </w:rPr>
        <w:t xml:space="preserve"> the actions of Councillor </w:t>
      </w:r>
      <w:r w:rsidR="00630CED">
        <w:rPr>
          <w:rFonts w:cs="Arial"/>
          <w:color w:val="auto"/>
        </w:rPr>
        <w:t>Latif</w:t>
      </w:r>
      <w:r w:rsidR="00C66C75">
        <w:rPr>
          <w:rFonts w:cs="Arial"/>
          <w:color w:val="auto"/>
        </w:rPr>
        <w:t xml:space="preserve"> had breached the Code of conduct as set out</w:t>
      </w:r>
      <w:r w:rsidR="00252566">
        <w:rPr>
          <w:rFonts w:cs="Arial"/>
          <w:color w:val="auto"/>
        </w:rPr>
        <w:t>, and for the reasons detailed,</w:t>
      </w:r>
      <w:r w:rsidR="00C66C75">
        <w:rPr>
          <w:rFonts w:cs="Arial"/>
          <w:color w:val="auto"/>
        </w:rPr>
        <w:t xml:space="preserve"> in the decision summary on this Decision Notice. </w:t>
      </w:r>
      <w:r w:rsidR="00A61200" w:rsidRPr="00A61200">
        <w:rPr>
          <w:rFonts w:cs="Arial"/>
          <w:color w:val="auto"/>
        </w:rPr>
        <w:t xml:space="preserve">Whilst the Panel found that Cllr </w:t>
      </w:r>
      <w:r w:rsidR="00630CED">
        <w:rPr>
          <w:rFonts w:cs="Arial"/>
          <w:color w:val="auto"/>
        </w:rPr>
        <w:t>Latif</w:t>
      </w:r>
      <w:r w:rsidR="00A61200" w:rsidRPr="00A61200">
        <w:rPr>
          <w:rFonts w:cs="Arial"/>
          <w:color w:val="auto"/>
        </w:rPr>
        <w:t>’s actions were intimidating, insulting, undermining and denigrating to officers and councillors, it was not agreed upon that bullying had occurred</w:t>
      </w:r>
    </w:p>
    <w:p w14:paraId="6B2D7861" w14:textId="77777777" w:rsidR="00C66C75" w:rsidRPr="00C66C75" w:rsidRDefault="00C66C75" w:rsidP="00C66C75">
      <w:pPr>
        <w:pStyle w:val="ListParagraph"/>
        <w:numPr>
          <w:ilvl w:val="0"/>
          <w:numId w:val="0"/>
        </w:numPr>
        <w:ind w:left="426"/>
        <w:rPr>
          <w:rFonts w:cs="Arial"/>
          <w:color w:val="auto"/>
        </w:rPr>
      </w:pPr>
    </w:p>
    <w:p w14:paraId="6071072F" w14:textId="1533313D" w:rsidR="00C66C75" w:rsidRDefault="00C66C75" w:rsidP="007F2EE4">
      <w:pPr>
        <w:pStyle w:val="ListParagraph"/>
        <w:numPr>
          <w:ilvl w:val="0"/>
          <w:numId w:val="24"/>
        </w:numPr>
        <w:spacing w:after="0"/>
        <w:rPr>
          <w:rFonts w:cs="Arial"/>
          <w:color w:val="auto"/>
        </w:rPr>
      </w:pPr>
      <w:r>
        <w:rPr>
          <w:rFonts w:cs="Arial"/>
          <w:color w:val="auto"/>
        </w:rPr>
        <w:t xml:space="preserve">The Panel then invited representation from Councillor </w:t>
      </w:r>
      <w:r w:rsidR="00630CED">
        <w:rPr>
          <w:rFonts w:cs="Arial"/>
          <w:color w:val="auto"/>
        </w:rPr>
        <w:t>Latif</w:t>
      </w:r>
      <w:r>
        <w:rPr>
          <w:rFonts w:cs="Arial"/>
          <w:color w:val="auto"/>
        </w:rPr>
        <w:t xml:space="preserve"> as to sanction</w:t>
      </w:r>
      <w:r w:rsidR="006300DB">
        <w:rPr>
          <w:rFonts w:cs="Arial"/>
          <w:color w:val="auto"/>
        </w:rPr>
        <w:t xml:space="preserve">s. The Panel determined to apply the sanctions as set out in the decision summary of this Decision notice. </w:t>
      </w:r>
    </w:p>
    <w:p w14:paraId="100B0F8A" w14:textId="77777777" w:rsidR="007F2EE4" w:rsidRPr="007F2EE4" w:rsidRDefault="007F2EE4" w:rsidP="00D033D7">
      <w:pPr>
        <w:spacing w:after="0"/>
        <w:rPr>
          <w:rFonts w:cs="Arial"/>
          <w:color w:val="auto"/>
        </w:rPr>
      </w:pPr>
    </w:p>
    <w:tbl>
      <w:tblPr>
        <w:tblW w:w="0" w:type="auto"/>
        <w:tblInd w:w="108" w:type="dxa"/>
        <w:tblLook w:val="04A0" w:firstRow="1" w:lastRow="0" w:firstColumn="1" w:lastColumn="0" w:noHBand="0" w:noVBand="1"/>
      </w:tblPr>
      <w:tblGrid>
        <w:gridCol w:w="2127"/>
        <w:gridCol w:w="6804"/>
      </w:tblGrid>
      <w:tr w:rsidR="00DF093E" w:rsidRPr="007F2EE4" w14:paraId="7181CB20" w14:textId="77777777" w:rsidTr="00D033D7">
        <w:trPr>
          <w:cantSplit/>
          <w:trHeight w:val="396"/>
        </w:trPr>
        <w:tc>
          <w:tcPr>
            <w:tcW w:w="2127" w:type="dxa"/>
          </w:tcPr>
          <w:p w14:paraId="5F99B222" w14:textId="77777777" w:rsidR="00E87F7A" w:rsidRPr="007F2EE4" w:rsidRDefault="007F1C13" w:rsidP="007F1C13">
            <w:pPr>
              <w:spacing w:before="120"/>
              <w:rPr>
                <w:rFonts w:cs="Arial"/>
                <w:b/>
              </w:rPr>
            </w:pPr>
            <w:r w:rsidRPr="007F2EE4">
              <w:rPr>
                <w:rFonts w:cs="Arial"/>
                <w:b/>
              </w:rPr>
              <w:t>Signed</w:t>
            </w:r>
          </w:p>
        </w:tc>
        <w:tc>
          <w:tcPr>
            <w:tcW w:w="6804" w:type="dxa"/>
          </w:tcPr>
          <w:p w14:paraId="2653A230" w14:textId="6014AC27" w:rsidR="004A342B" w:rsidRPr="007F2EE4" w:rsidRDefault="008A3950" w:rsidP="007F1C13">
            <w:pPr>
              <w:spacing w:before="120"/>
              <w:rPr>
                <w:rFonts w:cs="Arial"/>
              </w:rPr>
            </w:pPr>
            <w:r>
              <w:rPr>
                <w:rFonts w:cs="Arial"/>
              </w:rPr>
              <w:t>D</w:t>
            </w:r>
            <w:r>
              <w:t xml:space="preserve">eputy </w:t>
            </w:r>
            <w:r w:rsidR="00252566">
              <w:rPr>
                <w:rFonts w:cs="Arial"/>
              </w:rPr>
              <w:t xml:space="preserve">Monitoring Officer </w:t>
            </w:r>
            <w:r>
              <w:rPr>
                <w:rFonts w:cs="Arial"/>
              </w:rPr>
              <w:t>f</w:t>
            </w:r>
            <w:r>
              <w:t>or and on behalf of the Monitoring Officer</w:t>
            </w:r>
          </w:p>
        </w:tc>
      </w:tr>
      <w:tr w:rsidR="00DF093E" w:rsidRPr="007F2EE4" w14:paraId="5754B717" w14:textId="77777777" w:rsidTr="00D033D7">
        <w:trPr>
          <w:cantSplit/>
          <w:trHeight w:val="396"/>
        </w:trPr>
        <w:tc>
          <w:tcPr>
            <w:tcW w:w="2127" w:type="dxa"/>
          </w:tcPr>
          <w:p w14:paraId="1B5A739A" w14:textId="77777777" w:rsidR="00E87F7A" w:rsidRPr="007F2EE4" w:rsidRDefault="007F1C13" w:rsidP="007F1C13">
            <w:pPr>
              <w:spacing w:before="120"/>
              <w:rPr>
                <w:rFonts w:cs="Arial"/>
                <w:b/>
              </w:rPr>
            </w:pPr>
            <w:r w:rsidRPr="007F2EE4">
              <w:rPr>
                <w:rFonts w:cs="Arial"/>
                <w:b/>
              </w:rPr>
              <w:t>Name</w:t>
            </w:r>
          </w:p>
        </w:tc>
        <w:tc>
          <w:tcPr>
            <w:tcW w:w="6804" w:type="dxa"/>
          </w:tcPr>
          <w:p w14:paraId="7811A0DA" w14:textId="1D7C4BC7" w:rsidR="00E87F7A" w:rsidRPr="007F2EE4" w:rsidRDefault="00CB2273" w:rsidP="007F1C13">
            <w:pPr>
              <w:spacing w:before="120"/>
              <w:rPr>
                <w:rFonts w:cs="Arial"/>
              </w:rPr>
            </w:pPr>
            <w:r>
              <w:rPr>
                <w:rFonts w:cs="Arial"/>
              </w:rPr>
              <w:t xml:space="preserve">Emma </w:t>
            </w:r>
            <w:r w:rsidR="008A3950">
              <w:rPr>
                <w:rFonts w:cs="Arial"/>
              </w:rPr>
              <w:t>G</w:t>
            </w:r>
            <w:r w:rsidR="008A3950">
              <w:t>riffiths</w:t>
            </w:r>
          </w:p>
        </w:tc>
      </w:tr>
      <w:tr w:rsidR="00DF093E" w:rsidRPr="007F2EE4" w14:paraId="3905FDA5" w14:textId="77777777" w:rsidTr="00D033D7">
        <w:trPr>
          <w:cantSplit/>
          <w:trHeight w:val="396"/>
        </w:trPr>
        <w:tc>
          <w:tcPr>
            <w:tcW w:w="2127" w:type="dxa"/>
          </w:tcPr>
          <w:p w14:paraId="6800DCC6" w14:textId="77777777" w:rsidR="00E87F7A" w:rsidRPr="007F2EE4" w:rsidRDefault="007F1C13" w:rsidP="007F1C13">
            <w:pPr>
              <w:spacing w:before="120"/>
              <w:rPr>
                <w:rFonts w:cs="Arial"/>
                <w:b/>
              </w:rPr>
            </w:pPr>
            <w:r w:rsidRPr="007F2EE4">
              <w:rPr>
                <w:rFonts w:cs="Arial"/>
                <w:b/>
              </w:rPr>
              <w:t>Date</w:t>
            </w:r>
          </w:p>
        </w:tc>
        <w:tc>
          <w:tcPr>
            <w:tcW w:w="6804" w:type="dxa"/>
          </w:tcPr>
          <w:p w14:paraId="04227598" w14:textId="7AB89A6F" w:rsidR="00735AAA" w:rsidRPr="007F2EE4" w:rsidRDefault="00450933" w:rsidP="00B53AC2">
            <w:pPr>
              <w:spacing w:before="120"/>
              <w:rPr>
                <w:rFonts w:cs="Arial"/>
              </w:rPr>
            </w:pPr>
            <w:r>
              <w:t>31 October</w:t>
            </w:r>
            <w:r w:rsidR="002B51C3">
              <w:t xml:space="preserve"> </w:t>
            </w:r>
            <w:r w:rsidR="00CB2273">
              <w:rPr>
                <w:rFonts w:cs="Arial"/>
              </w:rPr>
              <w:t>2025</w:t>
            </w:r>
          </w:p>
        </w:tc>
      </w:tr>
      <w:tr w:rsidR="00735AAA" w:rsidRPr="007F2EE4" w14:paraId="2C213C1B" w14:textId="77777777" w:rsidTr="00D033D7">
        <w:trPr>
          <w:cantSplit/>
          <w:trHeight w:val="396"/>
        </w:trPr>
        <w:tc>
          <w:tcPr>
            <w:tcW w:w="2127" w:type="dxa"/>
          </w:tcPr>
          <w:p w14:paraId="35E069F9" w14:textId="77777777" w:rsidR="00735AAA" w:rsidRPr="007F2EE4" w:rsidRDefault="00735AAA" w:rsidP="007F1C13">
            <w:pPr>
              <w:spacing w:before="120"/>
              <w:rPr>
                <w:rFonts w:cs="Arial"/>
                <w:b/>
              </w:rPr>
            </w:pPr>
            <w:r w:rsidRPr="007F2EE4">
              <w:rPr>
                <w:rFonts w:cs="Arial"/>
                <w:b/>
              </w:rPr>
              <w:t>Publication</w:t>
            </w:r>
          </w:p>
        </w:tc>
        <w:tc>
          <w:tcPr>
            <w:tcW w:w="6804" w:type="dxa"/>
          </w:tcPr>
          <w:p w14:paraId="41645B59" w14:textId="16F76141" w:rsidR="00735AAA" w:rsidRPr="00F11A2D" w:rsidRDefault="00735AAA" w:rsidP="00735AAA">
            <w:pPr>
              <w:spacing w:before="120"/>
              <w:rPr>
                <w:rFonts w:cs="Arial"/>
                <w:color w:val="auto"/>
              </w:rPr>
            </w:pPr>
            <w:r w:rsidRPr="00F11A2D">
              <w:rPr>
                <w:rFonts w:cs="Arial"/>
                <w:color w:val="auto"/>
              </w:rPr>
              <w:t>Public:  to website</w:t>
            </w:r>
            <w:r w:rsidR="00F11A2D">
              <w:rPr>
                <w:rFonts w:cs="Arial"/>
                <w:color w:val="auto"/>
              </w:rPr>
              <w:t xml:space="preserve"> – </w:t>
            </w:r>
            <w:r w:rsidR="0006364F">
              <w:rPr>
                <w:rFonts w:cs="Arial"/>
                <w:color w:val="auto"/>
              </w:rPr>
              <w:t xml:space="preserve">censure </w:t>
            </w:r>
            <w:r w:rsidR="00564BA6">
              <w:rPr>
                <w:rFonts w:cs="Arial"/>
                <w:color w:val="auto"/>
              </w:rPr>
              <w:t xml:space="preserve">to be issued </w:t>
            </w:r>
            <w:r w:rsidR="0006364F">
              <w:rPr>
                <w:rFonts w:cs="Arial"/>
                <w:color w:val="auto"/>
              </w:rPr>
              <w:t xml:space="preserve">by full Council </w:t>
            </w:r>
            <w:r w:rsidR="00F11A2D">
              <w:rPr>
                <w:rFonts w:cs="Arial"/>
                <w:color w:val="auto"/>
              </w:rPr>
              <w:t xml:space="preserve">meeting via </w:t>
            </w:r>
            <w:r w:rsidR="00564BA6">
              <w:rPr>
                <w:rFonts w:cs="Arial"/>
                <w:color w:val="auto"/>
              </w:rPr>
              <w:t>recommendation</w:t>
            </w:r>
            <w:r w:rsidR="00F11A2D">
              <w:rPr>
                <w:rFonts w:cs="Arial"/>
                <w:color w:val="auto"/>
              </w:rPr>
              <w:t xml:space="preserve"> </w:t>
            </w:r>
          </w:p>
          <w:p w14:paraId="421148C3" w14:textId="4ECB1CD1" w:rsidR="00735AAA" w:rsidRPr="007F2EE4" w:rsidRDefault="00735AAA" w:rsidP="00735AAA">
            <w:pPr>
              <w:spacing w:before="120"/>
              <w:rPr>
                <w:rFonts w:cs="Arial"/>
              </w:rPr>
            </w:pPr>
            <w:r w:rsidRPr="00F11A2D">
              <w:rPr>
                <w:rFonts w:cs="Arial"/>
                <w:color w:val="auto"/>
              </w:rPr>
              <w:t>Press statement</w:t>
            </w:r>
            <w:r w:rsidR="00F11A2D" w:rsidRPr="00F11A2D">
              <w:rPr>
                <w:rFonts w:cs="Arial"/>
                <w:color w:val="auto"/>
              </w:rPr>
              <w:t>:</w:t>
            </w:r>
            <w:r w:rsidRPr="00F11A2D">
              <w:rPr>
                <w:rFonts w:cs="Arial"/>
                <w:color w:val="auto"/>
              </w:rPr>
              <w:t xml:space="preserve"> Y</w:t>
            </w:r>
            <w:r w:rsidR="00F11A2D" w:rsidRPr="00F11A2D">
              <w:rPr>
                <w:rFonts w:cs="Arial"/>
                <w:color w:val="auto"/>
              </w:rPr>
              <w:t xml:space="preserve">es – reactive </w:t>
            </w:r>
          </w:p>
        </w:tc>
      </w:tr>
    </w:tbl>
    <w:p w14:paraId="120B946E" w14:textId="77777777" w:rsidR="004456DD" w:rsidRDefault="004456DD" w:rsidP="00D033D7">
      <w:pPr>
        <w:rPr>
          <w:rFonts w:cs="Arial"/>
        </w:rPr>
      </w:pPr>
    </w:p>
    <w:p w14:paraId="3365D05A" w14:textId="23F47935" w:rsidR="009934BC" w:rsidRPr="007F2EE4" w:rsidRDefault="009934BC" w:rsidP="00D033D7">
      <w:pPr>
        <w:rPr>
          <w:rFonts w:cs="Arial"/>
        </w:rPr>
      </w:pPr>
    </w:p>
    <w:sectPr w:rsidR="009934BC" w:rsidRPr="007F2EE4" w:rsidSect="00653824">
      <w:footerReference w:type="even" r:id="rId11"/>
      <w:headerReference w:type="first" r:id="rId12"/>
      <w:footerReference w:type="first" r:id="rId13"/>
      <w:pgSz w:w="11906" w:h="16838" w:code="9"/>
      <w:pgMar w:top="1418" w:right="1304" w:bottom="1560"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0A0E" w14:textId="77777777" w:rsidR="007B3F32" w:rsidRDefault="007B3F32" w:rsidP="004A6D2F">
      <w:r>
        <w:separator/>
      </w:r>
    </w:p>
  </w:endnote>
  <w:endnote w:type="continuationSeparator" w:id="0">
    <w:p w14:paraId="74D09867" w14:textId="77777777" w:rsidR="007B3F32" w:rsidRDefault="007B3F32" w:rsidP="004A6D2F">
      <w:r>
        <w:continuationSeparator/>
      </w:r>
    </w:p>
  </w:endnote>
  <w:endnote w:type="continuationNotice" w:id="1">
    <w:p w14:paraId="4BE13CB8" w14:textId="77777777" w:rsidR="007B3F32" w:rsidRDefault="007B3F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F335" w14:textId="77777777" w:rsidR="00364FAD" w:rsidRDefault="00364FAD" w:rsidP="004A6D2F">
    <w:pPr>
      <w:pStyle w:val="Footer"/>
    </w:pPr>
    <w:r>
      <w:t>Do not use a footer or page numbers.</w:t>
    </w:r>
  </w:p>
  <w:p w14:paraId="7AA6ED13" w14:textId="77777777" w:rsidR="00364FAD" w:rsidRDefault="00364FAD" w:rsidP="004A6D2F">
    <w:pPr>
      <w:pStyle w:val="Footer"/>
    </w:pPr>
  </w:p>
  <w:p w14:paraId="70E1F44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903B" w14:textId="77777777" w:rsidR="00A701B5" w:rsidRDefault="00745BF0" w:rsidP="004A6D2F">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8BD54" w14:textId="77777777" w:rsidR="007B3F32" w:rsidRDefault="007B3F32" w:rsidP="004A6D2F">
      <w:r>
        <w:separator/>
      </w:r>
    </w:p>
  </w:footnote>
  <w:footnote w:type="continuationSeparator" w:id="0">
    <w:p w14:paraId="6AAC8691" w14:textId="77777777" w:rsidR="007B3F32" w:rsidRDefault="007B3F32" w:rsidP="004A6D2F">
      <w:r>
        <w:continuationSeparator/>
      </w:r>
    </w:p>
  </w:footnote>
  <w:footnote w:type="continuationNotice" w:id="1">
    <w:p w14:paraId="387AD508" w14:textId="77777777" w:rsidR="007B3F32" w:rsidRDefault="007B3F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91FA" w14:textId="77777777" w:rsidR="00D5547E" w:rsidRDefault="00653824" w:rsidP="00D5547E">
    <w:pPr>
      <w:pStyle w:val="Header"/>
      <w:jc w:val="right"/>
    </w:pPr>
    <w:r>
      <w:rPr>
        <w:noProof/>
      </w:rPr>
      <mc:AlternateContent>
        <mc:Choice Requires="wps">
          <w:drawing>
            <wp:anchor distT="0" distB="0" distL="114300" distR="114300" simplePos="0" relativeHeight="251658240" behindDoc="0" locked="0" layoutInCell="1" allowOverlap="1" wp14:anchorId="4BAD264E" wp14:editId="4CA35A46">
              <wp:simplePos x="0" y="0"/>
              <wp:positionH relativeFrom="column">
                <wp:posOffset>-129540</wp:posOffset>
              </wp:positionH>
              <wp:positionV relativeFrom="paragraph">
                <wp:posOffset>285750</wp:posOffset>
              </wp:positionV>
              <wp:extent cx="1828800" cy="1828800"/>
              <wp:effectExtent l="0" t="0" r="0" b="635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B0E229" w14:textId="77777777" w:rsidR="00653824" w:rsidRDefault="00653824" w:rsidP="00A0519D">
                          <w:pPr>
                            <w:pStyle w:val="Header"/>
                            <w:jc w:val="center"/>
                            <w:rPr>
                              <w:b/>
                              <w:sz w:val="32"/>
                              <w:szCs w:val="32"/>
                            </w:rPr>
                          </w:pPr>
                          <w:r w:rsidRPr="00A0519D">
                            <w:rPr>
                              <w:b/>
                              <w:sz w:val="32"/>
                              <w:szCs w:val="32"/>
                            </w:rPr>
                            <w:t>Consideration of a Code of Conduct Complaint</w:t>
                          </w:r>
                        </w:p>
                        <w:p w14:paraId="77E0F4C4" w14:textId="77777777" w:rsidR="00653824" w:rsidRPr="00253AC8" w:rsidRDefault="00653824">
                          <w:pPr>
                            <w:pStyle w:val="Header"/>
                            <w:jc w:val="center"/>
                            <w:rPr>
                              <w:b/>
                              <w:sz w:val="32"/>
                              <w:szCs w:val="32"/>
                            </w:rPr>
                          </w:pPr>
                          <w:r w:rsidRPr="00A0519D">
                            <w:rPr>
                              <w:b/>
                              <w:sz w:val="32"/>
                              <w:szCs w:val="32"/>
                            </w:rPr>
                            <w:t>Decision Notice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AD264E" id="_x0000_t202" coordsize="21600,21600" o:spt="202" path="m,l,21600r21600,l21600,xe">
              <v:stroke joinstyle="miter"/>
              <v:path gradientshapeok="t" o:connecttype="rect"/>
            </v:shapetype>
            <v:shape id="Text Box 1" o:spid="_x0000_s1026" type="#_x0000_t202" style="position:absolute;left:0;text-align:left;margin-left:-10.2pt;margin-top:22.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" filled="f" stroked="f" strokeweight=".5pt">
              <v:textbox style="mso-fit-shape-to-text:t">
                <w:txbxContent>
                  <w:p w14:paraId="17B0E229" w14:textId="77777777" w:rsidR="00653824" w:rsidRDefault="00653824" w:rsidP="00A0519D">
                    <w:pPr>
                      <w:pStyle w:val="Header"/>
                      <w:jc w:val="center"/>
                      <w:rPr>
                        <w:b/>
                        <w:sz w:val="32"/>
                        <w:szCs w:val="32"/>
                      </w:rPr>
                    </w:pPr>
                    <w:r w:rsidRPr="00A0519D">
                      <w:rPr>
                        <w:b/>
                        <w:sz w:val="32"/>
                        <w:szCs w:val="32"/>
                      </w:rPr>
                      <w:t>Consideration of a Code of Conduct Complaint</w:t>
                    </w:r>
                  </w:p>
                  <w:p w14:paraId="77E0F4C4" w14:textId="77777777" w:rsidR="00653824" w:rsidRPr="00253AC8" w:rsidRDefault="00653824">
                    <w:pPr>
                      <w:pStyle w:val="Header"/>
                      <w:jc w:val="center"/>
                      <w:rPr>
                        <w:b/>
                        <w:sz w:val="32"/>
                        <w:szCs w:val="32"/>
                      </w:rPr>
                    </w:pPr>
                    <w:r w:rsidRPr="00A0519D">
                      <w:rPr>
                        <w:b/>
                        <w:sz w:val="32"/>
                        <w:szCs w:val="32"/>
                      </w:rPr>
                      <w:t>Decision Notice</w:t>
                    </w:r>
                  </w:p>
                </w:txbxContent>
              </v:textbox>
              <w10:wrap type="square"/>
            </v:shape>
          </w:pict>
        </mc:Fallback>
      </mc:AlternateContent>
    </w:r>
    <w:r w:rsidR="00663551">
      <w:rPr>
        <w:noProof/>
      </w:rPr>
      <w:drawing>
        <wp:inline distT="0" distB="0" distL="0" distR="0" wp14:anchorId="31CB0466" wp14:editId="54749625">
          <wp:extent cx="841375" cy="1116965"/>
          <wp:effectExtent l="0" t="0" r="0" b="6985"/>
          <wp:docPr id="5"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1116965"/>
                  </a:xfrm>
                  <a:prstGeom prst="rect">
                    <a:avLst/>
                  </a:prstGeom>
                  <a:noFill/>
                  <a:ln>
                    <a:noFill/>
                  </a:ln>
                </pic:spPr>
              </pic:pic>
            </a:graphicData>
          </a:graphic>
        </wp:inline>
      </w:drawing>
    </w:r>
  </w:p>
  <w:p w14:paraId="3FA503E1" w14:textId="77777777" w:rsidR="00A0519D" w:rsidRPr="00A0519D" w:rsidRDefault="00A0519D" w:rsidP="00A0519D">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3DA"/>
    <w:multiLevelType w:val="multilevel"/>
    <w:tmpl w:val="4040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C32893"/>
    <w:multiLevelType w:val="hybridMultilevel"/>
    <w:tmpl w:val="A96628DA"/>
    <w:lvl w:ilvl="0" w:tplc="0809000F">
      <w:start w:val="1"/>
      <w:numFmt w:val="decimal"/>
      <w:lvlText w:val="%1."/>
      <w:lvlJc w:val="left"/>
      <w:pPr>
        <w:ind w:left="720" w:hanging="360"/>
      </w:pPr>
      <w:rPr>
        <w:rFonts w:hint="default"/>
      </w:rPr>
    </w:lvl>
    <w:lvl w:ilvl="1" w:tplc="FF061BE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73C77"/>
    <w:multiLevelType w:val="hybridMultilevel"/>
    <w:tmpl w:val="AEB01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A41E7A"/>
    <w:multiLevelType w:val="multilevel"/>
    <w:tmpl w:val="B850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125DC0"/>
    <w:multiLevelType w:val="hybridMultilevel"/>
    <w:tmpl w:val="CA0EE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933A46"/>
    <w:multiLevelType w:val="hybridMultilevel"/>
    <w:tmpl w:val="D570ABA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86731C"/>
    <w:multiLevelType w:val="hybridMultilevel"/>
    <w:tmpl w:val="272E9180"/>
    <w:lvl w:ilvl="0" w:tplc="08090019">
      <w:start w:val="1"/>
      <w:numFmt w:val="lowerLetter"/>
      <w:lvlText w:val="%1."/>
      <w:lvlJc w:val="left"/>
      <w:pPr>
        <w:ind w:left="726" w:hanging="360"/>
      </w:pPr>
      <w:rPr>
        <w:rFonts w:hint="default"/>
      </w:r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0" w15:restartNumberingAfterBreak="0">
    <w:nsid w:val="47D0279E"/>
    <w:multiLevelType w:val="multilevel"/>
    <w:tmpl w:val="FF68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A842AA"/>
    <w:multiLevelType w:val="hybridMultilevel"/>
    <w:tmpl w:val="8C2E31D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E26E0F"/>
    <w:multiLevelType w:val="hybridMultilevel"/>
    <w:tmpl w:val="357A15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C24DFF"/>
    <w:multiLevelType w:val="hybridMultilevel"/>
    <w:tmpl w:val="6C02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295EF2"/>
    <w:multiLevelType w:val="hybridMultilevel"/>
    <w:tmpl w:val="357A15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490FA2"/>
    <w:multiLevelType w:val="hybridMultilevel"/>
    <w:tmpl w:val="D7BA8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F57B3F"/>
    <w:multiLevelType w:val="multilevel"/>
    <w:tmpl w:val="E7B4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005FB2"/>
    <w:multiLevelType w:val="multilevel"/>
    <w:tmpl w:val="0278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D00A8E"/>
    <w:multiLevelType w:val="hybridMultilevel"/>
    <w:tmpl w:val="4C2A42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73F70A3"/>
    <w:multiLevelType w:val="multilevel"/>
    <w:tmpl w:val="EC58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8365C6"/>
    <w:multiLevelType w:val="multilevel"/>
    <w:tmpl w:val="E67CE66C"/>
    <w:numStyleLink w:val="StyleNumberedLeft0cmHanging075cm"/>
  </w:abstractNum>
  <w:abstractNum w:abstractNumId="22" w15:restartNumberingAfterBreak="0">
    <w:nsid w:val="7EA26E5C"/>
    <w:multiLevelType w:val="hybridMultilevel"/>
    <w:tmpl w:val="FD402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D91DA7"/>
    <w:multiLevelType w:val="hybridMultilevel"/>
    <w:tmpl w:val="8F507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5721112">
    <w:abstractNumId w:val="1"/>
  </w:num>
  <w:num w:numId="2" w16cid:durableId="767777149">
    <w:abstractNumId w:val="21"/>
  </w:num>
  <w:num w:numId="3" w16cid:durableId="1558739416">
    <w:abstractNumId w:val="6"/>
  </w:num>
  <w:num w:numId="4" w16cid:durableId="118955722">
    <w:abstractNumId w:val="2"/>
  </w:num>
  <w:num w:numId="5" w16cid:durableId="1259294413">
    <w:abstractNumId w:val="16"/>
  </w:num>
  <w:num w:numId="6" w16cid:durableId="1290285358">
    <w:abstractNumId w:val="9"/>
  </w:num>
  <w:num w:numId="7" w16cid:durableId="456684289">
    <w:abstractNumId w:val="8"/>
  </w:num>
  <w:num w:numId="8" w16cid:durableId="958147396">
    <w:abstractNumId w:val="11"/>
  </w:num>
  <w:num w:numId="9" w16cid:durableId="1512140262">
    <w:abstractNumId w:val="23"/>
  </w:num>
  <w:num w:numId="10" w16cid:durableId="818765491">
    <w:abstractNumId w:val="7"/>
  </w:num>
  <w:num w:numId="11" w16cid:durableId="1934168802">
    <w:abstractNumId w:val="22"/>
  </w:num>
  <w:num w:numId="12" w16cid:durableId="451947079">
    <w:abstractNumId w:val="14"/>
  </w:num>
  <w:num w:numId="13" w16cid:durableId="294530308">
    <w:abstractNumId w:val="12"/>
  </w:num>
  <w:num w:numId="14" w16cid:durableId="1983537628">
    <w:abstractNumId w:val="10"/>
  </w:num>
  <w:num w:numId="15" w16cid:durableId="1835485028">
    <w:abstractNumId w:val="17"/>
  </w:num>
  <w:num w:numId="16" w16cid:durableId="370497528">
    <w:abstractNumId w:val="0"/>
  </w:num>
  <w:num w:numId="17" w16cid:durableId="2064135162">
    <w:abstractNumId w:val="18"/>
  </w:num>
  <w:num w:numId="18" w16cid:durableId="966542765">
    <w:abstractNumId w:val="13"/>
  </w:num>
  <w:num w:numId="19" w16cid:durableId="1816100542">
    <w:abstractNumId w:val="5"/>
  </w:num>
  <w:num w:numId="20" w16cid:durableId="313680895">
    <w:abstractNumId w:val="20"/>
  </w:num>
  <w:num w:numId="21" w16cid:durableId="2071733202">
    <w:abstractNumId w:val="15"/>
  </w:num>
  <w:num w:numId="22" w16cid:durableId="1551529481">
    <w:abstractNumId w:val="4"/>
  </w:num>
  <w:num w:numId="23" w16cid:durableId="1262641477">
    <w:abstractNumId w:val="19"/>
  </w:num>
  <w:num w:numId="24" w16cid:durableId="8583550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51"/>
    <w:rsid w:val="00000638"/>
    <w:rsid w:val="000117D4"/>
    <w:rsid w:val="000224FA"/>
    <w:rsid w:val="000239B5"/>
    <w:rsid w:val="00023C13"/>
    <w:rsid w:val="0002718F"/>
    <w:rsid w:val="000314D7"/>
    <w:rsid w:val="000421A4"/>
    <w:rsid w:val="000456E5"/>
    <w:rsid w:val="00045F8B"/>
    <w:rsid w:val="00046D2B"/>
    <w:rsid w:val="00056263"/>
    <w:rsid w:val="0006364F"/>
    <w:rsid w:val="0006427C"/>
    <w:rsid w:val="00064D8A"/>
    <w:rsid w:val="00064F82"/>
    <w:rsid w:val="00066510"/>
    <w:rsid w:val="00070364"/>
    <w:rsid w:val="00077523"/>
    <w:rsid w:val="00095386"/>
    <w:rsid w:val="000B1B82"/>
    <w:rsid w:val="000B1F9D"/>
    <w:rsid w:val="000B5C12"/>
    <w:rsid w:val="000C089F"/>
    <w:rsid w:val="000C3928"/>
    <w:rsid w:val="000C4649"/>
    <w:rsid w:val="000C5E8E"/>
    <w:rsid w:val="000E6BAD"/>
    <w:rsid w:val="000F4751"/>
    <w:rsid w:val="0010524C"/>
    <w:rsid w:val="00106BD4"/>
    <w:rsid w:val="00111FB1"/>
    <w:rsid w:val="00113418"/>
    <w:rsid w:val="00120283"/>
    <w:rsid w:val="00126DD2"/>
    <w:rsid w:val="001356F1"/>
    <w:rsid w:val="00136994"/>
    <w:rsid w:val="0014128E"/>
    <w:rsid w:val="00150BB9"/>
    <w:rsid w:val="00151888"/>
    <w:rsid w:val="00170783"/>
    <w:rsid w:val="00170A2D"/>
    <w:rsid w:val="00171648"/>
    <w:rsid w:val="00171D6F"/>
    <w:rsid w:val="00174C9A"/>
    <w:rsid w:val="001808BC"/>
    <w:rsid w:val="00180D9C"/>
    <w:rsid w:val="00182B81"/>
    <w:rsid w:val="00184253"/>
    <w:rsid w:val="00185259"/>
    <w:rsid w:val="0018619D"/>
    <w:rsid w:val="00190986"/>
    <w:rsid w:val="00192AE9"/>
    <w:rsid w:val="001A011E"/>
    <w:rsid w:val="001A066A"/>
    <w:rsid w:val="001A13E6"/>
    <w:rsid w:val="001A5731"/>
    <w:rsid w:val="001B42C3"/>
    <w:rsid w:val="001C5D5E"/>
    <w:rsid w:val="001D678D"/>
    <w:rsid w:val="001D7B85"/>
    <w:rsid w:val="001E03F8"/>
    <w:rsid w:val="001E1678"/>
    <w:rsid w:val="001E3376"/>
    <w:rsid w:val="001F1A58"/>
    <w:rsid w:val="002069B3"/>
    <w:rsid w:val="002329CF"/>
    <w:rsid w:val="00232F5B"/>
    <w:rsid w:val="00245ED0"/>
    <w:rsid w:val="00247C29"/>
    <w:rsid w:val="00252566"/>
    <w:rsid w:val="00260467"/>
    <w:rsid w:val="00263EA3"/>
    <w:rsid w:val="002679EC"/>
    <w:rsid w:val="00270526"/>
    <w:rsid w:val="00270F4B"/>
    <w:rsid w:val="00284F85"/>
    <w:rsid w:val="0029002B"/>
    <w:rsid w:val="00290915"/>
    <w:rsid w:val="002972E5"/>
    <w:rsid w:val="00297EDD"/>
    <w:rsid w:val="002A1C98"/>
    <w:rsid w:val="002A22E2"/>
    <w:rsid w:val="002B1E35"/>
    <w:rsid w:val="002B51C3"/>
    <w:rsid w:val="002C64F7"/>
    <w:rsid w:val="002D510C"/>
    <w:rsid w:val="002E1C72"/>
    <w:rsid w:val="002F41F2"/>
    <w:rsid w:val="00301BF3"/>
    <w:rsid w:val="0030208D"/>
    <w:rsid w:val="00316F69"/>
    <w:rsid w:val="0032004A"/>
    <w:rsid w:val="00323418"/>
    <w:rsid w:val="003357BF"/>
    <w:rsid w:val="00361A2E"/>
    <w:rsid w:val="00364FAD"/>
    <w:rsid w:val="0036738F"/>
    <w:rsid w:val="0036759C"/>
    <w:rsid w:val="00367AE5"/>
    <w:rsid w:val="00367D71"/>
    <w:rsid w:val="0038150A"/>
    <w:rsid w:val="003A7174"/>
    <w:rsid w:val="003B6E75"/>
    <w:rsid w:val="003B7DA1"/>
    <w:rsid w:val="003D0379"/>
    <w:rsid w:val="003D2574"/>
    <w:rsid w:val="003D2F7B"/>
    <w:rsid w:val="003D4C59"/>
    <w:rsid w:val="003F17DE"/>
    <w:rsid w:val="003F4267"/>
    <w:rsid w:val="003F4EE0"/>
    <w:rsid w:val="00404032"/>
    <w:rsid w:val="00406CC7"/>
    <w:rsid w:val="0040736F"/>
    <w:rsid w:val="00412C1F"/>
    <w:rsid w:val="00421CB2"/>
    <w:rsid w:val="004250D1"/>
    <w:rsid w:val="004264B4"/>
    <w:rsid w:val="004268B9"/>
    <w:rsid w:val="00433B96"/>
    <w:rsid w:val="004419EC"/>
    <w:rsid w:val="004440F1"/>
    <w:rsid w:val="00444BDC"/>
    <w:rsid w:val="004456DD"/>
    <w:rsid w:val="00446CDF"/>
    <w:rsid w:val="00450933"/>
    <w:rsid w:val="004521B7"/>
    <w:rsid w:val="0045760E"/>
    <w:rsid w:val="00462AB5"/>
    <w:rsid w:val="00465EAF"/>
    <w:rsid w:val="00470982"/>
    <w:rsid w:val="00472B04"/>
    <w:rsid w:val="00473784"/>
    <w:rsid w:val="004738C5"/>
    <w:rsid w:val="00484D6E"/>
    <w:rsid w:val="00491046"/>
    <w:rsid w:val="004953A4"/>
    <w:rsid w:val="004A2AC7"/>
    <w:rsid w:val="004A342B"/>
    <w:rsid w:val="004A6D2F"/>
    <w:rsid w:val="004B5CB1"/>
    <w:rsid w:val="004C2887"/>
    <w:rsid w:val="004D2626"/>
    <w:rsid w:val="004D6E26"/>
    <w:rsid w:val="004D77D3"/>
    <w:rsid w:val="004E2959"/>
    <w:rsid w:val="004F20EF"/>
    <w:rsid w:val="0050321C"/>
    <w:rsid w:val="005104E4"/>
    <w:rsid w:val="00512B77"/>
    <w:rsid w:val="005258D7"/>
    <w:rsid w:val="0054367D"/>
    <w:rsid w:val="0054712D"/>
    <w:rsid w:val="00547149"/>
    <w:rsid w:val="00547EF6"/>
    <w:rsid w:val="005570B5"/>
    <w:rsid w:val="00564BA6"/>
    <w:rsid w:val="00567E18"/>
    <w:rsid w:val="00575F5F"/>
    <w:rsid w:val="00581805"/>
    <w:rsid w:val="00585F76"/>
    <w:rsid w:val="005949EC"/>
    <w:rsid w:val="00597212"/>
    <w:rsid w:val="005A2819"/>
    <w:rsid w:val="005A34E4"/>
    <w:rsid w:val="005B17F2"/>
    <w:rsid w:val="005B7FB0"/>
    <w:rsid w:val="005C35A5"/>
    <w:rsid w:val="005C577C"/>
    <w:rsid w:val="005D0621"/>
    <w:rsid w:val="005D0D83"/>
    <w:rsid w:val="005D1E27"/>
    <w:rsid w:val="005D2A3E"/>
    <w:rsid w:val="005E022E"/>
    <w:rsid w:val="005E5215"/>
    <w:rsid w:val="005F7F7E"/>
    <w:rsid w:val="00613370"/>
    <w:rsid w:val="00614693"/>
    <w:rsid w:val="00623C2F"/>
    <w:rsid w:val="006300DB"/>
    <w:rsid w:val="00630CED"/>
    <w:rsid w:val="00631E89"/>
    <w:rsid w:val="00633578"/>
    <w:rsid w:val="00637068"/>
    <w:rsid w:val="00650811"/>
    <w:rsid w:val="00653824"/>
    <w:rsid w:val="00661D3E"/>
    <w:rsid w:val="00663551"/>
    <w:rsid w:val="006768A4"/>
    <w:rsid w:val="00686D26"/>
    <w:rsid w:val="00692627"/>
    <w:rsid w:val="00693F05"/>
    <w:rsid w:val="006969E7"/>
    <w:rsid w:val="006A3643"/>
    <w:rsid w:val="006A401D"/>
    <w:rsid w:val="006A51C6"/>
    <w:rsid w:val="006C2A29"/>
    <w:rsid w:val="006C64CF"/>
    <w:rsid w:val="006D1417"/>
    <w:rsid w:val="006D17B1"/>
    <w:rsid w:val="006D4752"/>
    <w:rsid w:val="006D708A"/>
    <w:rsid w:val="006E14C1"/>
    <w:rsid w:val="006E3818"/>
    <w:rsid w:val="006E501C"/>
    <w:rsid w:val="006F0292"/>
    <w:rsid w:val="006F0F16"/>
    <w:rsid w:val="006F27FA"/>
    <w:rsid w:val="006F416B"/>
    <w:rsid w:val="006F519B"/>
    <w:rsid w:val="00700D88"/>
    <w:rsid w:val="00713675"/>
    <w:rsid w:val="00715823"/>
    <w:rsid w:val="00734661"/>
    <w:rsid w:val="00735AAA"/>
    <w:rsid w:val="00737B93"/>
    <w:rsid w:val="00744B8E"/>
    <w:rsid w:val="00744C7B"/>
    <w:rsid w:val="00745BF0"/>
    <w:rsid w:val="0076155E"/>
    <w:rsid w:val="007615FE"/>
    <w:rsid w:val="0076655C"/>
    <w:rsid w:val="007742DC"/>
    <w:rsid w:val="007751C2"/>
    <w:rsid w:val="007871EE"/>
    <w:rsid w:val="00791437"/>
    <w:rsid w:val="007A1BCF"/>
    <w:rsid w:val="007B0C2C"/>
    <w:rsid w:val="007B278E"/>
    <w:rsid w:val="007B3F32"/>
    <w:rsid w:val="007C5C23"/>
    <w:rsid w:val="007E0D69"/>
    <w:rsid w:val="007E2A26"/>
    <w:rsid w:val="007E45DC"/>
    <w:rsid w:val="007F1C13"/>
    <w:rsid w:val="007F2348"/>
    <w:rsid w:val="007F2EE4"/>
    <w:rsid w:val="00803F07"/>
    <w:rsid w:val="0080749A"/>
    <w:rsid w:val="00821FB8"/>
    <w:rsid w:val="00822ACD"/>
    <w:rsid w:val="00845B55"/>
    <w:rsid w:val="00845DDB"/>
    <w:rsid w:val="00855C66"/>
    <w:rsid w:val="00870A23"/>
    <w:rsid w:val="00871EE4"/>
    <w:rsid w:val="00876220"/>
    <w:rsid w:val="00884997"/>
    <w:rsid w:val="00886DE2"/>
    <w:rsid w:val="008916AD"/>
    <w:rsid w:val="00893EEB"/>
    <w:rsid w:val="008A3950"/>
    <w:rsid w:val="008B293F"/>
    <w:rsid w:val="008B7371"/>
    <w:rsid w:val="008D1591"/>
    <w:rsid w:val="008D3DDB"/>
    <w:rsid w:val="008E3B94"/>
    <w:rsid w:val="008E6FE3"/>
    <w:rsid w:val="008F573F"/>
    <w:rsid w:val="009034EC"/>
    <w:rsid w:val="0093067A"/>
    <w:rsid w:val="00932E9F"/>
    <w:rsid w:val="00941C60"/>
    <w:rsid w:val="00941FD1"/>
    <w:rsid w:val="009444DB"/>
    <w:rsid w:val="009566AF"/>
    <w:rsid w:val="0096596B"/>
    <w:rsid w:val="00965FE5"/>
    <w:rsid w:val="00966D42"/>
    <w:rsid w:val="00971689"/>
    <w:rsid w:val="00971A5F"/>
    <w:rsid w:val="00973E90"/>
    <w:rsid w:val="00975B07"/>
    <w:rsid w:val="0097733F"/>
    <w:rsid w:val="00980B4A"/>
    <w:rsid w:val="00985024"/>
    <w:rsid w:val="009934BC"/>
    <w:rsid w:val="009A56F2"/>
    <w:rsid w:val="009B19DF"/>
    <w:rsid w:val="009B52AF"/>
    <w:rsid w:val="009C0C4D"/>
    <w:rsid w:val="009E3D0A"/>
    <w:rsid w:val="009E51FC"/>
    <w:rsid w:val="009F1D28"/>
    <w:rsid w:val="009F7618"/>
    <w:rsid w:val="00A00118"/>
    <w:rsid w:val="00A04D23"/>
    <w:rsid w:val="00A0519D"/>
    <w:rsid w:val="00A060ED"/>
    <w:rsid w:val="00A06766"/>
    <w:rsid w:val="00A131F7"/>
    <w:rsid w:val="00A13765"/>
    <w:rsid w:val="00A20525"/>
    <w:rsid w:val="00A21B12"/>
    <w:rsid w:val="00A23F80"/>
    <w:rsid w:val="00A46E98"/>
    <w:rsid w:val="00A61200"/>
    <w:rsid w:val="00A6352B"/>
    <w:rsid w:val="00A67204"/>
    <w:rsid w:val="00A701B5"/>
    <w:rsid w:val="00A7124C"/>
    <w:rsid w:val="00A714BB"/>
    <w:rsid w:val="00A77147"/>
    <w:rsid w:val="00A86378"/>
    <w:rsid w:val="00A92CC1"/>
    <w:rsid w:val="00A92D8F"/>
    <w:rsid w:val="00AB021F"/>
    <w:rsid w:val="00AB2988"/>
    <w:rsid w:val="00AB7999"/>
    <w:rsid w:val="00AC626C"/>
    <w:rsid w:val="00AD3292"/>
    <w:rsid w:val="00AE1B4E"/>
    <w:rsid w:val="00AE7AF0"/>
    <w:rsid w:val="00B06BB6"/>
    <w:rsid w:val="00B311CE"/>
    <w:rsid w:val="00B500CA"/>
    <w:rsid w:val="00B53AC2"/>
    <w:rsid w:val="00B752AE"/>
    <w:rsid w:val="00B8073D"/>
    <w:rsid w:val="00B86314"/>
    <w:rsid w:val="00BA1C2E"/>
    <w:rsid w:val="00BB276A"/>
    <w:rsid w:val="00BB5506"/>
    <w:rsid w:val="00BC200B"/>
    <w:rsid w:val="00BC4756"/>
    <w:rsid w:val="00BC69A4"/>
    <w:rsid w:val="00BC6C8B"/>
    <w:rsid w:val="00BC7B49"/>
    <w:rsid w:val="00BD3C6C"/>
    <w:rsid w:val="00BE0680"/>
    <w:rsid w:val="00BE305F"/>
    <w:rsid w:val="00BE7BA3"/>
    <w:rsid w:val="00BF1FFB"/>
    <w:rsid w:val="00BF5682"/>
    <w:rsid w:val="00BF5CEC"/>
    <w:rsid w:val="00BF7B09"/>
    <w:rsid w:val="00C03125"/>
    <w:rsid w:val="00C1048E"/>
    <w:rsid w:val="00C20A95"/>
    <w:rsid w:val="00C2692F"/>
    <w:rsid w:val="00C3207C"/>
    <w:rsid w:val="00C400E1"/>
    <w:rsid w:val="00C41187"/>
    <w:rsid w:val="00C47A11"/>
    <w:rsid w:val="00C63C31"/>
    <w:rsid w:val="00C66C75"/>
    <w:rsid w:val="00C720FB"/>
    <w:rsid w:val="00C757A0"/>
    <w:rsid w:val="00C760DE"/>
    <w:rsid w:val="00C82630"/>
    <w:rsid w:val="00C85B4E"/>
    <w:rsid w:val="00C907F7"/>
    <w:rsid w:val="00C92470"/>
    <w:rsid w:val="00CA0DC6"/>
    <w:rsid w:val="00CA2103"/>
    <w:rsid w:val="00CB2273"/>
    <w:rsid w:val="00CB24D7"/>
    <w:rsid w:val="00CB6B99"/>
    <w:rsid w:val="00CE4C87"/>
    <w:rsid w:val="00CE4D2D"/>
    <w:rsid w:val="00CE544A"/>
    <w:rsid w:val="00D033D7"/>
    <w:rsid w:val="00D11E1C"/>
    <w:rsid w:val="00D160B0"/>
    <w:rsid w:val="00D17F94"/>
    <w:rsid w:val="00D223FC"/>
    <w:rsid w:val="00D26D1E"/>
    <w:rsid w:val="00D31B8F"/>
    <w:rsid w:val="00D474CF"/>
    <w:rsid w:val="00D5547E"/>
    <w:rsid w:val="00D77C96"/>
    <w:rsid w:val="00D869A1"/>
    <w:rsid w:val="00DA413F"/>
    <w:rsid w:val="00DA4584"/>
    <w:rsid w:val="00DA614B"/>
    <w:rsid w:val="00DA6D6A"/>
    <w:rsid w:val="00DB2D67"/>
    <w:rsid w:val="00DB5FE7"/>
    <w:rsid w:val="00DC3060"/>
    <w:rsid w:val="00DD7027"/>
    <w:rsid w:val="00DD7828"/>
    <w:rsid w:val="00DE05DD"/>
    <w:rsid w:val="00DE0FB2"/>
    <w:rsid w:val="00DF093E"/>
    <w:rsid w:val="00E01F42"/>
    <w:rsid w:val="00E036ED"/>
    <w:rsid w:val="00E125B6"/>
    <w:rsid w:val="00E206D6"/>
    <w:rsid w:val="00E3366E"/>
    <w:rsid w:val="00E52086"/>
    <w:rsid w:val="00E543A6"/>
    <w:rsid w:val="00E60479"/>
    <w:rsid w:val="00E61D73"/>
    <w:rsid w:val="00E73684"/>
    <w:rsid w:val="00E818D6"/>
    <w:rsid w:val="00E81F70"/>
    <w:rsid w:val="00E87F7A"/>
    <w:rsid w:val="00E90F2E"/>
    <w:rsid w:val="00E917AE"/>
    <w:rsid w:val="00E96BD7"/>
    <w:rsid w:val="00EA00A7"/>
    <w:rsid w:val="00EA0DB1"/>
    <w:rsid w:val="00EA0EE9"/>
    <w:rsid w:val="00ED52CA"/>
    <w:rsid w:val="00ED5860"/>
    <w:rsid w:val="00EE085C"/>
    <w:rsid w:val="00EE35C9"/>
    <w:rsid w:val="00EF2200"/>
    <w:rsid w:val="00EF7134"/>
    <w:rsid w:val="00F05ECA"/>
    <w:rsid w:val="00F10AFE"/>
    <w:rsid w:val="00F11A2D"/>
    <w:rsid w:val="00F20E6C"/>
    <w:rsid w:val="00F3566E"/>
    <w:rsid w:val="00F35E75"/>
    <w:rsid w:val="00F36362"/>
    <w:rsid w:val="00F375FB"/>
    <w:rsid w:val="00F41AC1"/>
    <w:rsid w:val="00F4367A"/>
    <w:rsid w:val="00F445B1"/>
    <w:rsid w:val="00F45CD4"/>
    <w:rsid w:val="00F60083"/>
    <w:rsid w:val="00F66DCA"/>
    <w:rsid w:val="00F74F53"/>
    <w:rsid w:val="00F7606D"/>
    <w:rsid w:val="00F81670"/>
    <w:rsid w:val="00F81ABA"/>
    <w:rsid w:val="00F82024"/>
    <w:rsid w:val="00F95BC9"/>
    <w:rsid w:val="00F964B3"/>
    <w:rsid w:val="00FA624C"/>
    <w:rsid w:val="00FC440A"/>
    <w:rsid w:val="00FC515E"/>
    <w:rsid w:val="00FD0FAC"/>
    <w:rsid w:val="00FD1DFA"/>
    <w:rsid w:val="00FD4966"/>
    <w:rsid w:val="00FE5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626DA"/>
  <w15:docId w15:val="{23B25EE3-D40E-42F4-9BCC-01E13F09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4"/>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2"/>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
      </w:numPr>
    </w:pPr>
  </w:style>
  <w:style w:type="paragraph" w:customStyle="1" w:styleId="Bulletpoints">
    <w:name w:val="Bullet points"/>
    <w:basedOn w:val="Normal"/>
    <w:link w:val="BulletpointsChar"/>
    <w:qFormat/>
    <w:rsid w:val="005570B5"/>
    <w:pPr>
      <w:numPr>
        <w:numId w:val="3"/>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paragraph" w:customStyle="1" w:styleId="Default">
    <w:name w:val="Default"/>
    <w:rsid w:val="00180D9C"/>
    <w:pPr>
      <w:autoSpaceDE w:val="0"/>
      <w:autoSpaceDN w:val="0"/>
      <w:adjustRightInd w:val="0"/>
    </w:pPr>
    <w:rPr>
      <w:rFonts w:cs="Arial"/>
      <w:color w:val="000000"/>
      <w:sz w:val="24"/>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5"/>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paragraph" w:styleId="BodyText">
    <w:name w:val="Body Text"/>
    <w:basedOn w:val="Normal"/>
    <w:link w:val="BodyTextChar"/>
    <w:uiPriority w:val="1"/>
    <w:qFormat/>
    <w:rsid w:val="004A342B"/>
    <w:pPr>
      <w:widowControl w:val="0"/>
      <w:spacing w:after="0"/>
    </w:pPr>
    <w:rPr>
      <w:rFonts w:eastAsia="Arial" w:cs="Arial"/>
      <w:color w:val="auto"/>
      <w:sz w:val="22"/>
      <w:szCs w:val="22"/>
      <w:lang w:val="en-US" w:eastAsia="en-US"/>
    </w:rPr>
  </w:style>
  <w:style w:type="character" w:customStyle="1" w:styleId="BodyTextChar">
    <w:name w:val="Body Text Char"/>
    <w:basedOn w:val="DefaultParagraphFont"/>
    <w:link w:val="BodyText"/>
    <w:uiPriority w:val="1"/>
    <w:rsid w:val="004A342B"/>
    <w:rPr>
      <w:rFonts w:eastAsia="Arial" w:cs="Arial"/>
      <w:sz w:val="22"/>
      <w:szCs w:val="22"/>
      <w:lang w:val="en-US" w:eastAsia="en-US"/>
    </w:rPr>
  </w:style>
  <w:style w:type="paragraph" w:styleId="BodyTextIndent">
    <w:name w:val="Body Text Indent"/>
    <w:basedOn w:val="Normal"/>
    <w:link w:val="BodyTextIndentChar"/>
    <w:rsid w:val="00270F4B"/>
    <w:pPr>
      <w:ind w:left="283"/>
    </w:pPr>
  </w:style>
  <w:style w:type="character" w:customStyle="1" w:styleId="BodyTextIndentChar">
    <w:name w:val="Body Text Indent Char"/>
    <w:basedOn w:val="DefaultParagraphFont"/>
    <w:link w:val="BodyTextIndent"/>
    <w:rsid w:val="00270F4B"/>
    <w:rPr>
      <w:color w:val="000000"/>
      <w:sz w:val="24"/>
      <w:szCs w:val="24"/>
    </w:rPr>
  </w:style>
  <w:style w:type="table" w:customStyle="1" w:styleId="TableGrid1">
    <w:name w:val="Table Grid1"/>
    <w:basedOn w:val="TableNormal"/>
    <w:next w:val="TableGrid"/>
    <w:uiPriority w:val="59"/>
    <w:rsid w:val="00192AE9"/>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53AC2"/>
    <w:pPr>
      <w:spacing w:after="0"/>
    </w:pPr>
    <w:rPr>
      <w:sz w:val="20"/>
      <w:szCs w:val="20"/>
    </w:rPr>
  </w:style>
  <w:style w:type="character" w:customStyle="1" w:styleId="FootnoteTextChar">
    <w:name w:val="Footnote Text Char"/>
    <w:basedOn w:val="DefaultParagraphFont"/>
    <w:link w:val="FootnoteText"/>
    <w:rsid w:val="00B53AC2"/>
    <w:rPr>
      <w:color w:val="000000"/>
    </w:rPr>
  </w:style>
  <w:style w:type="character" w:styleId="FootnoteReference">
    <w:name w:val="footnote reference"/>
    <w:basedOn w:val="DefaultParagraphFont"/>
    <w:rsid w:val="00B53AC2"/>
    <w:rPr>
      <w:vertAlign w:val="superscript"/>
    </w:rPr>
  </w:style>
  <w:style w:type="table" w:customStyle="1" w:styleId="TableGrid11">
    <w:name w:val="Table Grid11"/>
    <w:basedOn w:val="TableNormal"/>
    <w:next w:val="TableGrid"/>
    <w:rsid w:val="00735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1E35"/>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2B1E35"/>
  </w:style>
  <w:style w:type="character" w:customStyle="1" w:styleId="eop">
    <w:name w:val="eop"/>
    <w:basedOn w:val="DefaultParagraphFont"/>
    <w:rsid w:val="002B1E35"/>
  </w:style>
  <w:style w:type="character" w:styleId="UnresolvedMention">
    <w:name w:val="Unresolved Mention"/>
    <w:basedOn w:val="DefaultParagraphFont"/>
    <w:uiPriority w:val="99"/>
    <w:semiHidden/>
    <w:unhideWhenUsed/>
    <w:rsid w:val="00993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91874037">
      <w:bodyDiv w:val="1"/>
      <w:marLeft w:val="0"/>
      <w:marRight w:val="0"/>
      <w:marTop w:val="0"/>
      <w:marBottom w:val="0"/>
      <w:divBdr>
        <w:top w:val="none" w:sz="0" w:space="0" w:color="auto"/>
        <w:left w:val="none" w:sz="0" w:space="0" w:color="auto"/>
        <w:bottom w:val="none" w:sz="0" w:space="0" w:color="auto"/>
        <w:right w:val="none" w:sz="0" w:space="0" w:color="auto"/>
      </w:divBdr>
    </w:div>
    <w:div w:id="547956392">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73041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7B00A72CBE443AD8BE002BB4405F7" ma:contentTypeVersion="13" ma:contentTypeDescription="Create a new document." ma:contentTypeScope="" ma:versionID="71dd1386b07e147757e274f7050836b6">
  <xsd:schema xmlns:xsd="http://www.w3.org/2001/XMLSchema" xmlns:xs="http://www.w3.org/2001/XMLSchema" xmlns:p="http://schemas.microsoft.com/office/2006/metadata/properties" xmlns:ns3="1e247cf3-2a88-4d21-9406-c70fecd8b84e" xmlns:ns4="eaa32da7-5219-4734-a910-708597380a81" targetNamespace="http://schemas.microsoft.com/office/2006/metadata/properties" ma:root="true" ma:fieldsID="5384bdcfff342f6966c2701e1cca9842" ns3:_="" ns4:_="">
    <xsd:import namespace="1e247cf3-2a88-4d21-9406-c70fecd8b84e"/>
    <xsd:import namespace="eaa32da7-5219-4734-a910-708597380a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47cf3-2a88-4d21-9406-c70fecd8b8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2da7-5219-4734-a910-708597380a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aa32da7-5219-4734-a910-708597380a81" xsi:nil="true"/>
  </documentManagement>
</p:properties>
</file>

<file path=customXml/itemProps1.xml><?xml version="1.0" encoding="utf-8"?>
<ds:datastoreItem xmlns:ds="http://schemas.openxmlformats.org/officeDocument/2006/customXml" ds:itemID="{B3E0E90E-E42D-438D-8A34-41525209E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47cf3-2a88-4d21-9406-c70fecd8b84e"/>
    <ds:schemaRef ds:uri="eaa32da7-5219-4734-a910-70859738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82B56-29F7-4F3E-AEC2-E63738CC6648}">
  <ds:schemaRefs>
    <ds:schemaRef ds:uri="http://schemas.microsoft.com/sharepoint/v3/contenttype/forms"/>
  </ds:schemaRefs>
</ds:datastoreItem>
</file>

<file path=customXml/itemProps3.xml><?xml version="1.0" encoding="utf-8"?>
<ds:datastoreItem xmlns:ds="http://schemas.openxmlformats.org/officeDocument/2006/customXml" ds:itemID="{068443AC-D378-4313-912F-622F8BA0793F}">
  <ds:schemaRefs>
    <ds:schemaRef ds:uri="http://schemas.openxmlformats.org/officeDocument/2006/bibliography"/>
  </ds:schemaRefs>
</ds:datastoreItem>
</file>

<file path=customXml/itemProps4.xml><?xml version="1.0" encoding="utf-8"?>
<ds:datastoreItem xmlns:ds="http://schemas.openxmlformats.org/officeDocument/2006/customXml" ds:itemID="{E6FC08D4-31AC-4B29-9FEE-30EC049106B0}">
  <ds:schemaRefs>
    <ds:schemaRef ds:uri="http://schemas.microsoft.com/office/2006/metadata/properties"/>
    <ds:schemaRef ds:uri="http://schemas.microsoft.com/office/infopath/2007/PartnerControls"/>
    <ds:schemaRef ds:uri="eaa32da7-5219-4734-a910-708597380a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cphythian</dc:creator>
  <cp:keywords/>
  <cp:lastModifiedBy>CARMODY-BROWN Hannah</cp:lastModifiedBy>
  <cp:revision>2</cp:revision>
  <cp:lastPrinted>2019-03-12T21:21:00Z</cp:lastPrinted>
  <dcterms:created xsi:type="dcterms:W3CDTF">2025-11-05T10:33:00Z</dcterms:created>
  <dcterms:modified xsi:type="dcterms:W3CDTF">2025-11-05T10:33:00Z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0x0101008657B00A72CBE443AD8BE002BB4405F7</vt:lpwstr>
  </property>
</Properties>
</file>